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E1A" w:rsidRPr="00955E1A" w:rsidRDefault="00955E1A" w:rsidP="00955E1A">
      <w:pPr>
        <w:pStyle w:val="Akapitzlist"/>
        <w:spacing w:after="360" w:line="256" w:lineRule="auto"/>
        <w:ind w:left="0"/>
        <w:rPr>
          <w:rFonts w:ascii="Arial" w:hAnsi="Arial" w:cs="Arial"/>
        </w:rPr>
      </w:pPr>
      <w:r w:rsidRPr="00955E1A">
        <w:rPr>
          <w:rFonts w:ascii="Arial" w:hAnsi="Arial" w:cs="Arial"/>
          <w:noProof/>
        </w:rPr>
        <w:drawing>
          <wp:inline distT="0" distB="0" distL="0" distR="0" wp14:anchorId="0A6A2A2C" wp14:editId="25E08273">
            <wp:extent cx="704850" cy="828675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rszałek Województwa Podkarpac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E1A">
        <w:rPr>
          <w:rFonts w:ascii="Arial" w:hAnsi="Arial" w:cs="Arial"/>
        </w:rPr>
        <w:t>MARSZAŁEK WOJEWÓDZTWA PODKARPACKIEGO</w:t>
      </w:r>
    </w:p>
    <w:p w:rsidR="00872A45" w:rsidRPr="00E21B93" w:rsidRDefault="00872A45" w:rsidP="00E21B93">
      <w:pPr>
        <w:rPr>
          <w:rFonts w:ascii="Arial" w:hAnsi="Arial" w:cs="Arial"/>
        </w:rPr>
      </w:pPr>
      <w:r w:rsidRPr="00E21B93">
        <w:rPr>
          <w:rFonts w:ascii="Arial" w:hAnsi="Arial" w:cs="Arial"/>
        </w:rPr>
        <w:t>OS-I.7222.</w:t>
      </w:r>
      <w:r w:rsidR="005E5D1F" w:rsidRPr="00E21B93">
        <w:rPr>
          <w:rFonts w:ascii="Arial" w:hAnsi="Arial" w:cs="Arial"/>
        </w:rPr>
        <w:t>10</w:t>
      </w:r>
      <w:r w:rsidRPr="00E21B93">
        <w:rPr>
          <w:rFonts w:ascii="Arial" w:hAnsi="Arial" w:cs="Arial"/>
        </w:rPr>
        <w:t>.</w:t>
      </w:r>
      <w:r w:rsidR="00FC213E" w:rsidRPr="00E21B93">
        <w:rPr>
          <w:rFonts w:ascii="Arial" w:hAnsi="Arial" w:cs="Arial"/>
        </w:rPr>
        <w:t>2</w:t>
      </w:r>
      <w:r w:rsidR="005E5D1F" w:rsidRPr="00E21B93">
        <w:rPr>
          <w:rFonts w:ascii="Arial" w:hAnsi="Arial" w:cs="Arial"/>
        </w:rPr>
        <w:t>0</w:t>
      </w:r>
      <w:r w:rsidR="000E1BC8" w:rsidRPr="00E21B93">
        <w:rPr>
          <w:rFonts w:ascii="Arial" w:hAnsi="Arial" w:cs="Arial"/>
        </w:rPr>
        <w:t>.</w:t>
      </w:r>
      <w:r w:rsidRPr="00E21B93">
        <w:rPr>
          <w:rFonts w:ascii="Arial" w:hAnsi="Arial" w:cs="Arial"/>
        </w:rPr>
        <w:t>2014.</w:t>
      </w:r>
      <w:r w:rsidR="00D61E9F" w:rsidRPr="00E21B93">
        <w:rPr>
          <w:rFonts w:ascii="Arial" w:hAnsi="Arial" w:cs="Arial"/>
        </w:rPr>
        <w:t>MD</w:t>
      </w:r>
      <w:r w:rsidRPr="00E21B93">
        <w:rPr>
          <w:rFonts w:ascii="Arial" w:hAnsi="Arial" w:cs="Arial"/>
        </w:rPr>
        <w:tab/>
      </w:r>
      <w:r w:rsidRPr="00E21B93">
        <w:rPr>
          <w:rFonts w:ascii="Arial" w:hAnsi="Arial" w:cs="Arial"/>
        </w:rPr>
        <w:tab/>
      </w:r>
      <w:r w:rsidRPr="00E21B93">
        <w:rPr>
          <w:rFonts w:ascii="Arial" w:hAnsi="Arial" w:cs="Arial"/>
        </w:rPr>
        <w:tab/>
      </w:r>
      <w:r w:rsidRPr="00E21B93">
        <w:rPr>
          <w:rFonts w:ascii="Arial" w:hAnsi="Arial" w:cs="Arial"/>
        </w:rPr>
        <w:tab/>
      </w:r>
      <w:r w:rsidR="000E1BC8" w:rsidRPr="00E21B93">
        <w:rPr>
          <w:rFonts w:ascii="Arial" w:hAnsi="Arial" w:cs="Arial"/>
        </w:rPr>
        <w:tab/>
      </w:r>
      <w:r w:rsidR="001E0BC4" w:rsidRPr="00E21B93">
        <w:rPr>
          <w:rFonts w:ascii="Arial" w:hAnsi="Arial" w:cs="Arial"/>
        </w:rPr>
        <w:t xml:space="preserve">           Rzeszów, 2014-</w:t>
      </w:r>
      <w:r w:rsidR="00C8517A" w:rsidRPr="00E21B93">
        <w:rPr>
          <w:rFonts w:ascii="Arial" w:hAnsi="Arial" w:cs="Arial"/>
        </w:rPr>
        <w:t>1</w:t>
      </w:r>
      <w:r w:rsidR="008B75DB" w:rsidRPr="00E21B93">
        <w:rPr>
          <w:rFonts w:ascii="Arial" w:hAnsi="Arial" w:cs="Arial"/>
        </w:rPr>
        <w:t>2</w:t>
      </w:r>
      <w:r w:rsidR="001E0BC4" w:rsidRPr="00E21B93">
        <w:rPr>
          <w:rFonts w:ascii="Arial" w:hAnsi="Arial" w:cs="Arial"/>
        </w:rPr>
        <w:t>-</w:t>
      </w:r>
      <w:r w:rsidR="00C55273" w:rsidRPr="00E21B93">
        <w:rPr>
          <w:rFonts w:ascii="Arial" w:hAnsi="Arial" w:cs="Arial"/>
        </w:rPr>
        <w:t>05</w:t>
      </w:r>
    </w:p>
    <w:p w:rsidR="00872A45" w:rsidRPr="00407AD8" w:rsidRDefault="00872A45" w:rsidP="00872A45">
      <w:pPr>
        <w:spacing w:line="276" w:lineRule="auto"/>
        <w:jc w:val="both"/>
        <w:rPr>
          <w:rFonts w:ascii="Arial" w:hAnsi="Arial" w:cs="Arial"/>
          <w:b/>
          <w:sz w:val="16"/>
        </w:rPr>
      </w:pPr>
    </w:p>
    <w:p w:rsidR="00872A45" w:rsidRPr="00955E1A" w:rsidRDefault="00872A45" w:rsidP="00955E1A">
      <w:pPr>
        <w:pStyle w:val="Nagwek1"/>
        <w:rPr>
          <w:rFonts w:ascii="Arial" w:hAnsi="Arial" w:cs="Arial"/>
          <w:sz w:val="24"/>
          <w:szCs w:val="24"/>
        </w:rPr>
      </w:pPr>
      <w:r w:rsidRPr="00955E1A">
        <w:rPr>
          <w:rFonts w:ascii="Arial" w:hAnsi="Arial" w:cs="Arial"/>
          <w:sz w:val="24"/>
          <w:szCs w:val="24"/>
        </w:rPr>
        <w:t>DECYZJA</w:t>
      </w:r>
    </w:p>
    <w:p w:rsidR="00872A45" w:rsidRPr="000E1BC8" w:rsidRDefault="000E1BC8" w:rsidP="000E1BC8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</w:t>
      </w:r>
      <w:r w:rsidR="001E0BC4">
        <w:rPr>
          <w:rFonts w:ascii="Arial" w:hAnsi="Arial" w:cs="Arial"/>
          <w:color w:val="auto"/>
        </w:rPr>
        <w:t>ziałając z u</w:t>
      </w:r>
      <w:r w:rsidRPr="000E1BC8">
        <w:rPr>
          <w:rFonts w:ascii="Arial" w:hAnsi="Arial" w:cs="Arial"/>
          <w:color w:val="auto"/>
        </w:rPr>
        <w:t xml:space="preserve">rzędu </w:t>
      </w:r>
      <w:r>
        <w:rPr>
          <w:rFonts w:ascii="Arial" w:hAnsi="Arial" w:cs="Arial"/>
          <w:color w:val="auto"/>
        </w:rPr>
        <w:t>n</w:t>
      </w:r>
      <w:r w:rsidR="00872A45" w:rsidRPr="000E1BC8">
        <w:rPr>
          <w:rFonts w:ascii="Arial" w:hAnsi="Arial" w:cs="Arial"/>
          <w:color w:val="auto"/>
        </w:rPr>
        <w:t xml:space="preserve">a podstawie: </w:t>
      </w:r>
    </w:p>
    <w:p w:rsidR="00407AD8" w:rsidRPr="000E1BC8" w:rsidRDefault="00407AD8" w:rsidP="000E1BC8">
      <w:pPr>
        <w:pStyle w:val="Defaul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Arial" w:hAnsi="Arial" w:cs="Arial"/>
          <w:color w:val="auto"/>
        </w:rPr>
      </w:pPr>
      <w:r w:rsidRPr="000E1BC8">
        <w:rPr>
          <w:rFonts w:ascii="Arial" w:hAnsi="Arial" w:cs="Arial"/>
          <w:color w:val="auto"/>
        </w:rPr>
        <w:t>art. 163</w:t>
      </w:r>
      <w:r w:rsidR="00872A45" w:rsidRPr="000E1BC8">
        <w:rPr>
          <w:rFonts w:ascii="Arial" w:hAnsi="Arial" w:cs="Arial"/>
          <w:color w:val="auto"/>
        </w:rPr>
        <w:t xml:space="preserve"> ustawy z dnia 14 czerwca 1960 r. Kodeks postępowania administracyjnego (</w:t>
      </w:r>
      <w:proofErr w:type="spellStart"/>
      <w:r w:rsidR="00872A45" w:rsidRPr="000E1BC8">
        <w:rPr>
          <w:rFonts w:ascii="Arial" w:hAnsi="Arial" w:cs="Arial"/>
          <w:color w:val="auto"/>
        </w:rPr>
        <w:t>t.j</w:t>
      </w:r>
      <w:proofErr w:type="spellEnd"/>
      <w:r w:rsidR="00872A45" w:rsidRPr="000E1BC8">
        <w:rPr>
          <w:rFonts w:ascii="Arial" w:hAnsi="Arial" w:cs="Arial"/>
          <w:color w:val="auto"/>
        </w:rPr>
        <w:t>. D</w:t>
      </w:r>
      <w:r w:rsidRPr="000E1BC8">
        <w:rPr>
          <w:rFonts w:ascii="Arial" w:hAnsi="Arial" w:cs="Arial"/>
          <w:color w:val="auto"/>
        </w:rPr>
        <w:t>z. U. z 2013r. poz. 267 ze zm.)</w:t>
      </w:r>
      <w:r w:rsidR="00006F40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w związku z art. 28 </w:t>
      </w:r>
      <w:r w:rsidR="00006F40">
        <w:rPr>
          <w:rFonts w:ascii="Arial" w:hAnsi="Arial" w:cs="Arial"/>
          <w:color w:val="auto"/>
        </w:rPr>
        <w:br/>
      </w:r>
      <w:r w:rsidRPr="000E1BC8">
        <w:rPr>
          <w:rFonts w:ascii="Arial" w:hAnsi="Arial" w:cs="Arial"/>
          <w:color w:val="auto"/>
        </w:rPr>
        <w:t>ust. 2 ustawy z dnia 11 lipca 2014r. o zmianie ustawy – Prawo ochrony środowiska oraz niektórych innych ustaw (Dz. U. z 2014r. poz. 1101)</w:t>
      </w:r>
      <w:r w:rsidR="00971E4F">
        <w:rPr>
          <w:rFonts w:ascii="Arial" w:hAnsi="Arial" w:cs="Arial"/>
          <w:color w:val="auto"/>
        </w:rPr>
        <w:t>,</w:t>
      </w:r>
      <w:r w:rsidRPr="000E1BC8">
        <w:rPr>
          <w:rFonts w:ascii="Arial" w:hAnsi="Arial" w:cs="Arial"/>
          <w:color w:val="auto"/>
        </w:rPr>
        <w:t xml:space="preserve"> </w:t>
      </w:r>
    </w:p>
    <w:p w:rsidR="00872A45" w:rsidRPr="000E1BC8" w:rsidRDefault="000E1BC8" w:rsidP="000E1BC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="Arial" w:eastAsiaTheme="minorHAnsi" w:hAnsi="Arial" w:cs="Arial"/>
          <w:szCs w:val="20"/>
          <w:lang w:eastAsia="en-US"/>
        </w:rPr>
      </w:pPr>
      <w:r w:rsidRPr="000E1BC8">
        <w:rPr>
          <w:rFonts w:ascii="Arial" w:hAnsi="Arial" w:cs="Arial"/>
        </w:rPr>
        <w:t>a</w:t>
      </w:r>
      <w:r w:rsidR="00872A45" w:rsidRPr="000E1BC8">
        <w:rPr>
          <w:rFonts w:ascii="Arial" w:hAnsi="Arial" w:cs="Arial"/>
        </w:rPr>
        <w:t>rt. 378 ust. 2a pkt. 1 ustawy z dnia 27 kwietnia 2001r. Prawo ochrony środowiska (t.</w:t>
      </w:r>
      <w:r w:rsidR="00E66C9B">
        <w:rPr>
          <w:rFonts w:ascii="Arial" w:hAnsi="Arial" w:cs="Arial"/>
        </w:rPr>
        <w:t xml:space="preserve"> </w:t>
      </w:r>
      <w:r w:rsidR="00872A45" w:rsidRPr="000E1BC8">
        <w:rPr>
          <w:rFonts w:ascii="Arial" w:hAnsi="Arial" w:cs="Arial"/>
        </w:rPr>
        <w:t xml:space="preserve">j. Dz. U. z 2013r. poz.1232. ze zm.), w związku z </w:t>
      </w:r>
      <w:r w:rsidRPr="000E1BC8">
        <w:rPr>
          <w:rFonts w:ascii="Arial" w:eastAsiaTheme="minorHAnsi" w:hAnsi="Arial" w:cs="Arial"/>
          <w:szCs w:val="20"/>
          <w:lang w:eastAsia="en-US"/>
        </w:rPr>
        <w:t xml:space="preserve">§ 2 </w:t>
      </w:r>
      <w:r w:rsidRPr="00E12E63">
        <w:rPr>
          <w:rFonts w:ascii="Arial" w:eastAsiaTheme="minorHAnsi" w:hAnsi="Arial" w:cs="Arial"/>
          <w:szCs w:val="20"/>
          <w:lang w:eastAsia="en-US"/>
        </w:rPr>
        <w:t xml:space="preserve">ust. 1 </w:t>
      </w:r>
      <w:r w:rsidR="00426058" w:rsidRPr="00E12E63">
        <w:rPr>
          <w:rFonts w:ascii="Arial" w:eastAsiaTheme="minorHAnsi" w:hAnsi="Arial" w:cs="Arial"/>
          <w:szCs w:val="20"/>
          <w:lang w:eastAsia="en-US"/>
        </w:rPr>
        <w:t>pkt.</w:t>
      </w:r>
      <w:r w:rsidR="001E0BC4" w:rsidRPr="00E12E63">
        <w:rPr>
          <w:rFonts w:ascii="Arial" w:eastAsiaTheme="minorHAnsi" w:hAnsi="Arial" w:cs="Arial"/>
          <w:szCs w:val="20"/>
          <w:lang w:eastAsia="en-US"/>
        </w:rPr>
        <w:t xml:space="preserve"> </w:t>
      </w:r>
      <w:r w:rsidR="00873529">
        <w:rPr>
          <w:rFonts w:ascii="Arial" w:eastAsiaTheme="minorHAnsi" w:hAnsi="Arial" w:cs="Arial"/>
          <w:szCs w:val="20"/>
          <w:lang w:eastAsia="en-US"/>
        </w:rPr>
        <w:t xml:space="preserve">47 </w:t>
      </w:r>
      <w:r w:rsidR="00872A45" w:rsidRPr="000E1BC8">
        <w:rPr>
          <w:rFonts w:ascii="Arial" w:hAnsi="Arial" w:cs="Arial"/>
        </w:rPr>
        <w:t>rozporządzenia Rady Minist</w:t>
      </w:r>
      <w:r w:rsidRPr="000E1BC8">
        <w:rPr>
          <w:rFonts w:ascii="Arial" w:hAnsi="Arial" w:cs="Arial"/>
        </w:rPr>
        <w:t xml:space="preserve">rów z dnia 9 listopada 2010 r. </w:t>
      </w:r>
      <w:r w:rsidR="00872A45" w:rsidRPr="000E1BC8">
        <w:rPr>
          <w:rFonts w:ascii="Arial" w:hAnsi="Arial" w:cs="Arial"/>
        </w:rPr>
        <w:t xml:space="preserve">w sprawie przedsięwzięć mogących znacząco oddziaływać na środowisko (Dz. U. Nr 213 poz. 1397 ze zm.), </w:t>
      </w:r>
    </w:p>
    <w:p w:rsidR="00872A45" w:rsidRDefault="00872A45" w:rsidP="00872A45">
      <w:pPr>
        <w:pStyle w:val="Default"/>
        <w:spacing w:before="120" w:after="120" w:line="276" w:lineRule="auto"/>
        <w:jc w:val="center"/>
        <w:rPr>
          <w:rFonts w:ascii="Arial" w:hAnsi="Arial" w:cs="Arial"/>
          <w:b/>
          <w:color w:val="auto"/>
        </w:rPr>
      </w:pPr>
      <w:r w:rsidRPr="000E1BC8">
        <w:rPr>
          <w:rFonts w:ascii="Arial" w:hAnsi="Arial" w:cs="Arial"/>
          <w:b/>
          <w:color w:val="auto"/>
        </w:rPr>
        <w:t>orzekam</w:t>
      </w:r>
    </w:p>
    <w:p w:rsidR="00006F40" w:rsidRDefault="00006F40" w:rsidP="00006F40">
      <w:pPr>
        <w:spacing w:line="276" w:lineRule="auto"/>
        <w:jc w:val="both"/>
        <w:rPr>
          <w:rFonts w:ascii="Arial" w:hAnsi="Arial" w:cs="Arial"/>
          <w:b/>
        </w:rPr>
      </w:pPr>
    </w:p>
    <w:p w:rsidR="003B5603" w:rsidRPr="00C516E4" w:rsidRDefault="00231F76" w:rsidP="00FC213E">
      <w:pPr>
        <w:tabs>
          <w:tab w:val="num" w:pos="180"/>
        </w:tabs>
        <w:spacing w:line="276" w:lineRule="auto"/>
        <w:jc w:val="both"/>
        <w:rPr>
          <w:rFonts w:ascii="Arial" w:hAnsi="Arial" w:cs="Arial"/>
        </w:rPr>
      </w:pPr>
      <w:r w:rsidRPr="000E1BC8">
        <w:rPr>
          <w:rFonts w:ascii="Arial" w:hAnsi="Arial" w:cs="Arial"/>
          <w:b/>
        </w:rPr>
        <w:t>I. Zmieniam</w:t>
      </w:r>
      <w:r w:rsidRPr="000E1BC8">
        <w:rPr>
          <w:rFonts w:ascii="Arial" w:hAnsi="Arial" w:cs="Arial"/>
        </w:rPr>
        <w:t xml:space="preserve"> decyzję</w:t>
      </w:r>
      <w:r w:rsidR="00926C26">
        <w:rPr>
          <w:rFonts w:ascii="Arial" w:hAnsi="Arial" w:cs="Arial"/>
        </w:rPr>
        <w:t xml:space="preserve"> </w:t>
      </w:r>
      <w:r w:rsidR="00926C26" w:rsidRPr="00593B70">
        <w:rPr>
          <w:rFonts w:ascii="Arial" w:hAnsi="Arial" w:cs="Arial"/>
        </w:rPr>
        <w:t xml:space="preserve">Wojewody Podkarpackiego </w:t>
      </w:r>
      <w:r w:rsidR="00926C26" w:rsidRPr="008072A1">
        <w:rPr>
          <w:rFonts w:ascii="Arial" w:hAnsi="Arial" w:cs="Arial"/>
        </w:rPr>
        <w:t xml:space="preserve">z dnia 05.11.2007r., </w:t>
      </w:r>
      <w:r w:rsidR="00926C26">
        <w:rPr>
          <w:rFonts w:ascii="Arial" w:hAnsi="Arial" w:cs="Arial"/>
        </w:rPr>
        <w:br/>
      </w:r>
      <w:r w:rsidR="00926C26" w:rsidRPr="008072A1">
        <w:rPr>
          <w:rFonts w:ascii="Arial" w:hAnsi="Arial" w:cs="Arial"/>
        </w:rPr>
        <w:t>znak: ŚR.IV-6618-4/14/07, zmienion</w:t>
      </w:r>
      <w:r w:rsidR="00926C26">
        <w:rPr>
          <w:rFonts w:ascii="Arial" w:hAnsi="Arial" w:cs="Arial"/>
        </w:rPr>
        <w:t>ą</w:t>
      </w:r>
      <w:r w:rsidR="00926C26" w:rsidRPr="008072A1">
        <w:rPr>
          <w:rFonts w:ascii="Arial" w:hAnsi="Arial" w:cs="Arial"/>
        </w:rPr>
        <w:t xml:space="preserve"> decyzjami </w:t>
      </w:r>
      <w:r w:rsidR="00926C26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926C26" w:rsidRPr="008072A1">
        <w:rPr>
          <w:rFonts w:ascii="Arial" w:hAnsi="Arial" w:cs="Arial"/>
        </w:rPr>
        <w:t xml:space="preserve"> z dnia 30.01.2009r., znak: RŚ.VI.MD.7660/27-10/08, z dnia 21.09.2009r., znak: RŚ.VI.MD.7660/24-8/09, z dnia 10.06.2010r., znak: RŚ.VI.MD.7660/25-6/10, z dnia 09.06.2011r., znak: OS-I.7222.37.1.2011.MD, z dnia 22.10.2012r., znak: </w:t>
      </w:r>
      <w:r w:rsidR="00926C26">
        <w:rPr>
          <w:rFonts w:ascii="Arial" w:hAnsi="Arial" w:cs="Arial"/>
        </w:rPr>
        <w:br/>
      </w:r>
      <w:r w:rsidR="00926C26" w:rsidRPr="008072A1">
        <w:rPr>
          <w:rFonts w:ascii="Arial" w:hAnsi="Arial" w:cs="Arial"/>
        </w:rPr>
        <w:t>OS-I.7222.10.10.2012.MD</w:t>
      </w:r>
      <w:r w:rsidR="00926C26">
        <w:rPr>
          <w:rFonts w:ascii="Arial" w:hAnsi="Arial" w:cs="Arial"/>
        </w:rPr>
        <w:t>,</w:t>
      </w:r>
      <w:r w:rsidR="00926C26" w:rsidRPr="008072A1">
        <w:rPr>
          <w:rFonts w:ascii="Arial" w:hAnsi="Arial" w:cs="Arial"/>
        </w:rPr>
        <w:t xml:space="preserve"> z dnia 03.03.2014r., znak: OS-I.7222.28.18.2013.MD, </w:t>
      </w:r>
      <w:r w:rsidR="00926C26">
        <w:rPr>
          <w:rFonts w:ascii="Arial" w:hAnsi="Arial" w:cs="Arial"/>
        </w:rPr>
        <w:br/>
        <w:t xml:space="preserve">oraz </w:t>
      </w:r>
      <w:r w:rsidR="00926C26" w:rsidRPr="008072A1">
        <w:rPr>
          <w:rFonts w:ascii="Arial" w:hAnsi="Arial" w:cs="Arial"/>
        </w:rPr>
        <w:t>z dnia 0</w:t>
      </w:r>
      <w:r w:rsidR="00926C26">
        <w:rPr>
          <w:rFonts w:ascii="Arial" w:hAnsi="Arial" w:cs="Arial"/>
        </w:rPr>
        <w:t>7</w:t>
      </w:r>
      <w:r w:rsidR="00926C26" w:rsidRPr="008072A1">
        <w:rPr>
          <w:rFonts w:ascii="Arial" w:hAnsi="Arial" w:cs="Arial"/>
        </w:rPr>
        <w:t>.</w:t>
      </w:r>
      <w:r w:rsidR="00926C26">
        <w:rPr>
          <w:rFonts w:ascii="Arial" w:hAnsi="Arial" w:cs="Arial"/>
        </w:rPr>
        <w:t>11</w:t>
      </w:r>
      <w:r w:rsidR="00926C26" w:rsidRPr="008072A1">
        <w:rPr>
          <w:rFonts w:ascii="Arial" w:hAnsi="Arial" w:cs="Arial"/>
        </w:rPr>
        <w:t>.2014r., znak: OS-I.7222.</w:t>
      </w:r>
      <w:r w:rsidR="00926C26">
        <w:rPr>
          <w:rFonts w:ascii="Arial" w:hAnsi="Arial" w:cs="Arial"/>
        </w:rPr>
        <w:t>10</w:t>
      </w:r>
      <w:r w:rsidR="00926C26" w:rsidRPr="008072A1">
        <w:rPr>
          <w:rFonts w:ascii="Arial" w:hAnsi="Arial" w:cs="Arial"/>
        </w:rPr>
        <w:t>.1</w:t>
      </w:r>
      <w:r w:rsidR="00926C26">
        <w:rPr>
          <w:rFonts w:ascii="Arial" w:hAnsi="Arial" w:cs="Arial"/>
        </w:rPr>
        <w:t>7</w:t>
      </w:r>
      <w:r w:rsidR="00926C26" w:rsidRPr="008072A1">
        <w:rPr>
          <w:rFonts w:ascii="Arial" w:hAnsi="Arial" w:cs="Arial"/>
        </w:rPr>
        <w:t>.201</w:t>
      </w:r>
      <w:r w:rsidR="00926C26">
        <w:rPr>
          <w:rFonts w:ascii="Arial" w:hAnsi="Arial" w:cs="Arial"/>
        </w:rPr>
        <w:t>4</w:t>
      </w:r>
      <w:r w:rsidR="00926C26" w:rsidRPr="008072A1">
        <w:rPr>
          <w:rFonts w:ascii="Arial" w:hAnsi="Arial" w:cs="Arial"/>
        </w:rPr>
        <w:t xml:space="preserve">.MD, </w:t>
      </w:r>
      <w:r w:rsidR="008C1C8D" w:rsidRPr="001D1B14">
        <w:rPr>
          <w:rFonts w:ascii="Arial" w:hAnsi="Arial" w:cs="Arial"/>
        </w:rPr>
        <w:t xml:space="preserve">którą udzielono </w:t>
      </w:r>
      <w:r w:rsidR="008C1C8D" w:rsidRPr="008C1C8D">
        <w:rPr>
          <w:rFonts w:ascii="Arial" w:hAnsi="Arial" w:cs="Arial"/>
          <w:b/>
        </w:rPr>
        <w:t xml:space="preserve">Zakładom Usługowym „Południe” Sp. z o.o. w Krakowie, ul. Lubicz 14, </w:t>
      </w:r>
      <w:r w:rsidR="008C1C8D">
        <w:rPr>
          <w:rFonts w:ascii="Arial" w:hAnsi="Arial" w:cs="Arial"/>
          <w:b/>
        </w:rPr>
        <w:br/>
      </w:r>
      <w:r w:rsidR="008C1C8D" w:rsidRPr="008C1C8D">
        <w:rPr>
          <w:rFonts w:ascii="Arial" w:hAnsi="Arial" w:cs="Arial"/>
          <w:b/>
        </w:rPr>
        <w:t>31-504 Kraków</w:t>
      </w:r>
      <w:r w:rsidR="008C1C8D">
        <w:rPr>
          <w:rFonts w:ascii="Arial" w:hAnsi="Arial" w:cs="Arial"/>
        </w:rPr>
        <w:t xml:space="preserve"> (dawniej </w:t>
      </w:r>
      <w:r w:rsidR="008C1C8D" w:rsidRPr="008751C2">
        <w:rPr>
          <w:rFonts w:ascii="Arial" w:hAnsi="Arial" w:cs="Arial"/>
        </w:rPr>
        <w:t xml:space="preserve">Zakład Usług Komunalnych w Przemyślu Sp. z o.o., </w:t>
      </w:r>
      <w:r w:rsidR="008C1C8D">
        <w:rPr>
          <w:rFonts w:ascii="Arial" w:hAnsi="Arial" w:cs="Arial"/>
        </w:rPr>
        <w:br/>
      </w:r>
      <w:r w:rsidR="008C1C8D" w:rsidRPr="008751C2">
        <w:rPr>
          <w:rFonts w:ascii="Arial" w:hAnsi="Arial" w:cs="Arial"/>
        </w:rPr>
        <w:t>ul. Piastowska 22, 37-700 Przemyśl</w:t>
      </w:r>
      <w:r w:rsidR="008C1C8D">
        <w:rPr>
          <w:rFonts w:ascii="Arial" w:hAnsi="Arial" w:cs="Arial"/>
        </w:rPr>
        <w:t xml:space="preserve">) </w:t>
      </w:r>
      <w:r w:rsidR="008C1C8D" w:rsidRPr="001D1B14">
        <w:rPr>
          <w:rFonts w:ascii="Arial" w:hAnsi="Arial" w:cs="Arial"/>
        </w:rPr>
        <w:t xml:space="preserve">pozwolenia zintegrowanego na prowadzenie instalacji do składowania odpadów, z wyłączeniem odpadów obojętnych, </w:t>
      </w:r>
      <w:r w:rsidR="008C1C8D">
        <w:rPr>
          <w:rFonts w:ascii="Arial" w:hAnsi="Arial" w:cs="Arial"/>
        </w:rPr>
        <w:br/>
      </w:r>
      <w:r w:rsidR="008C1C8D" w:rsidRPr="001D1B14">
        <w:rPr>
          <w:rFonts w:ascii="Arial" w:hAnsi="Arial" w:cs="Arial"/>
        </w:rPr>
        <w:t xml:space="preserve">o zdolności przyjmowania ponad 10 ton odpadów na dobę i całkowitej pojemności ponad 25 000 ton, zlokalizowanej w </w:t>
      </w:r>
      <w:r w:rsidR="008C1C8D">
        <w:rPr>
          <w:rFonts w:ascii="Arial" w:hAnsi="Arial" w:cs="Arial"/>
        </w:rPr>
        <w:t xml:space="preserve">Przemyślu, </w:t>
      </w:r>
      <w:r w:rsidR="003B5603" w:rsidRPr="00C516E4">
        <w:rPr>
          <w:rFonts w:ascii="Arial" w:hAnsi="Arial" w:cs="Arial"/>
        </w:rPr>
        <w:t xml:space="preserve">w następujący sposób: </w:t>
      </w:r>
    </w:p>
    <w:p w:rsidR="00955E1A" w:rsidRDefault="00955E1A" w:rsidP="00955E1A">
      <w:pPr>
        <w:rPr>
          <w:rFonts w:ascii="Arial" w:hAnsi="Arial" w:cs="Arial"/>
          <w:b/>
          <w:bCs/>
        </w:rPr>
      </w:pPr>
    </w:p>
    <w:p w:rsidR="00D12AF2" w:rsidRPr="00955E1A" w:rsidRDefault="000E1BC8" w:rsidP="00955E1A">
      <w:pPr>
        <w:rPr>
          <w:rFonts w:ascii="Arial" w:hAnsi="Arial" w:cs="Arial"/>
          <w:b/>
          <w:bCs/>
        </w:rPr>
      </w:pPr>
      <w:r w:rsidRPr="00955E1A">
        <w:rPr>
          <w:rFonts w:ascii="Arial" w:hAnsi="Arial" w:cs="Arial"/>
          <w:b/>
          <w:bCs/>
        </w:rPr>
        <w:t>I.</w:t>
      </w:r>
      <w:r w:rsidR="006C34C4" w:rsidRPr="00955E1A">
        <w:rPr>
          <w:rFonts w:ascii="Arial" w:hAnsi="Arial" w:cs="Arial"/>
          <w:b/>
          <w:bCs/>
        </w:rPr>
        <w:t>1</w:t>
      </w:r>
      <w:r w:rsidR="00946A3D" w:rsidRPr="00955E1A">
        <w:rPr>
          <w:rFonts w:ascii="Arial" w:hAnsi="Arial" w:cs="Arial"/>
          <w:b/>
          <w:bCs/>
        </w:rPr>
        <w:t>.</w:t>
      </w:r>
      <w:r w:rsidR="006C34C4" w:rsidRPr="00955E1A">
        <w:rPr>
          <w:rFonts w:ascii="Arial" w:hAnsi="Arial" w:cs="Arial"/>
          <w:b/>
          <w:bCs/>
        </w:rPr>
        <w:t xml:space="preserve"> </w:t>
      </w:r>
      <w:r w:rsidR="00D12AF2" w:rsidRPr="00955E1A">
        <w:rPr>
          <w:rFonts w:ascii="Arial" w:hAnsi="Arial" w:cs="Arial"/>
          <w:b/>
          <w:bCs/>
        </w:rPr>
        <w:t xml:space="preserve">Po punkcie </w:t>
      </w:r>
      <w:r w:rsidR="002E698A" w:rsidRPr="00955E1A">
        <w:rPr>
          <w:rFonts w:ascii="Arial" w:hAnsi="Arial" w:cs="Arial"/>
          <w:b/>
          <w:bCs/>
        </w:rPr>
        <w:t>X</w:t>
      </w:r>
      <w:r w:rsidR="00FC213E" w:rsidRPr="00955E1A">
        <w:rPr>
          <w:rFonts w:ascii="Arial" w:hAnsi="Arial" w:cs="Arial"/>
          <w:b/>
          <w:bCs/>
        </w:rPr>
        <w:t>I</w:t>
      </w:r>
      <w:r w:rsidR="00D12AF2" w:rsidRPr="00955E1A">
        <w:rPr>
          <w:rFonts w:ascii="Arial" w:hAnsi="Arial" w:cs="Arial"/>
          <w:b/>
          <w:bCs/>
        </w:rPr>
        <w:t xml:space="preserve">. dodaję nowy punkt </w:t>
      </w:r>
      <w:r w:rsidR="002E698A" w:rsidRPr="00955E1A">
        <w:rPr>
          <w:rFonts w:ascii="Arial" w:hAnsi="Arial" w:cs="Arial"/>
          <w:b/>
          <w:bCs/>
        </w:rPr>
        <w:t>X</w:t>
      </w:r>
      <w:r w:rsidR="00FC213E" w:rsidRPr="00955E1A">
        <w:rPr>
          <w:rFonts w:ascii="Arial" w:hAnsi="Arial" w:cs="Arial"/>
          <w:b/>
          <w:bCs/>
        </w:rPr>
        <w:t>I</w:t>
      </w:r>
      <w:r w:rsidR="00D12AF2" w:rsidRPr="00955E1A">
        <w:rPr>
          <w:rFonts w:ascii="Arial" w:hAnsi="Arial" w:cs="Arial"/>
          <w:b/>
          <w:bCs/>
        </w:rPr>
        <w:t>.A. o brzmieniu:</w:t>
      </w:r>
    </w:p>
    <w:p w:rsidR="00A8380B" w:rsidRDefault="00A8380B" w:rsidP="00A8380B">
      <w:pPr>
        <w:pStyle w:val="Nagwek2"/>
        <w:spacing w:line="276" w:lineRule="auto"/>
        <w:rPr>
          <w:rFonts w:cs="Arial"/>
          <w:szCs w:val="24"/>
        </w:rPr>
      </w:pPr>
    </w:p>
    <w:p w:rsidR="00AD25B7" w:rsidRPr="00A8380B" w:rsidRDefault="00063FF5" w:rsidP="00A8380B">
      <w:pPr>
        <w:pStyle w:val="Nagwek2"/>
        <w:spacing w:line="276" w:lineRule="auto"/>
        <w:rPr>
          <w:rFonts w:cs="Arial"/>
          <w:szCs w:val="24"/>
        </w:rPr>
      </w:pPr>
      <w:r w:rsidRPr="00A8380B">
        <w:rPr>
          <w:rFonts w:cs="Arial"/>
          <w:szCs w:val="24"/>
        </w:rPr>
        <w:t>„</w:t>
      </w:r>
      <w:r w:rsidR="002E698A" w:rsidRPr="00A8380B">
        <w:rPr>
          <w:rFonts w:cs="Arial"/>
          <w:szCs w:val="24"/>
        </w:rPr>
        <w:t>X</w:t>
      </w:r>
      <w:r w:rsidR="0051455A" w:rsidRPr="00A8380B">
        <w:rPr>
          <w:rFonts w:cs="Arial"/>
          <w:szCs w:val="24"/>
        </w:rPr>
        <w:t>I</w:t>
      </w:r>
      <w:r w:rsidR="00684F1F" w:rsidRPr="00A8380B">
        <w:rPr>
          <w:rFonts w:cs="Arial"/>
          <w:szCs w:val="24"/>
        </w:rPr>
        <w:t>.</w:t>
      </w:r>
      <w:r w:rsidR="00D12AF2" w:rsidRPr="00A8380B">
        <w:rPr>
          <w:rFonts w:cs="Arial"/>
          <w:szCs w:val="24"/>
        </w:rPr>
        <w:t>A</w:t>
      </w:r>
      <w:r w:rsidR="00684F1F" w:rsidRPr="00A8380B">
        <w:rPr>
          <w:rFonts w:cs="Arial"/>
          <w:szCs w:val="24"/>
        </w:rPr>
        <w:t xml:space="preserve">. </w:t>
      </w:r>
      <w:r w:rsidR="00AD25B7" w:rsidRPr="00A8380B">
        <w:rPr>
          <w:rFonts w:cs="Arial"/>
          <w:szCs w:val="24"/>
        </w:rPr>
        <w:t xml:space="preserve">Wymagania zapewniające ochronę gleby, ziemi i wód gruntowych, </w:t>
      </w:r>
      <w:r w:rsidR="00D4652D" w:rsidRPr="00A8380B">
        <w:rPr>
          <w:rFonts w:cs="Arial"/>
          <w:szCs w:val="24"/>
        </w:rPr>
        <w:br/>
      </w:r>
      <w:r w:rsidR="00AD25B7" w:rsidRPr="00A8380B">
        <w:rPr>
          <w:rFonts w:cs="Arial"/>
          <w:szCs w:val="24"/>
        </w:rPr>
        <w:t>w tym środki mające na celu zapobieganie emisjom do gleby ziemi i wód gruntowych oraz sposób ich systematycznego nadzorowania.</w:t>
      </w:r>
    </w:p>
    <w:p w:rsidR="00955E1A" w:rsidRDefault="00955E1A" w:rsidP="00751D44">
      <w:pPr>
        <w:spacing w:line="276" w:lineRule="auto"/>
        <w:jc w:val="both"/>
        <w:rPr>
          <w:rFonts w:ascii="Arial" w:hAnsi="Arial" w:cs="Arial"/>
          <w:b/>
        </w:rPr>
      </w:pPr>
    </w:p>
    <w:p w:rsidR="000969E0" w:rsidRDefault="002E698A" w:rsidP="00751D4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0683F">
        <w:rPr>
          <w:rFonts w:ascii="Arial" w:hAnsi="Arial" w:cs="Arial"/>
          <w:b/>
        </w:rPr>
        <w:t>I</w:t>
      </w:r>
      <w:r w:rsidR="00D4652D">
        <w:rPr>
          <w:rFonts w:ascii="Arial" w:hAnsi="Arial" w:cs="Arial"/>
          <w:b/>
        </w:rPr>
        <w:t>.</w:t>
      </w:r>
      <w:r w:rsidR="001447FE">
        <w:rPr>
          <w:rFonts w:ascii="Arial" w:hAnsi="Arial" w:cs="Arial"/>
          <w:b/>
        </w:rPr>
        <w:t>A</w:t>
      </w:r>
      <w:r w:rsidR="00CF7B50" w:rsidRPr="00AF5FFB">
        <w:rPr>
          <w:rFonts w:ascii="Arial" w:hAnsi="Arial" w:cs="Arial"/>
          <w:b/>
        </w:rPr>
        <w:t>.</w:t>
      </w:r>
      <w:r w:rsidR="001447FE">
        <w:rPr>
          <w:rFonts w:ascii="Arial" w:hAnsi="Arial" w:cs="Arial"/>
          <w:b/>
        </w:rPr>
        <w:t>1.</w:t>
      </w:r>
      <w:r w:rsidR="00CF7B50" w:rsidRPr="00AF5FFB">
        <w:rPr>
          <w:rFonts w:ascii="Arial" w:hAnsi="Arial" w:cs="Arial"/>
        </w:rPr>
        <w:t xml:space="preserve"> </w:t>
      </w:r>
      <w:r w:rsidR="00672E10" w:rsidRPr="00AA7F7F">
        <w:rPr>
          <w:rFonts w:ascii="Arial" w:hAnsi="Arial" w:cs="Arial"/>
        </w:rPr>
        <w:t xml:space="preserve">Każdy rodzaj odpadów będzie magazynowany </w:t>
      </w:r>
      <w:r w:rsidR="00672E10">
        <w:rPr>
          <w:rFonts w:ascii="Arial" w:hAnsi="Arial" w:cs="Arial"/>
        </w:rPr>
        <w:t xml:space="preserve">w sposób selektywny </w:t>
      </w:r>
      <w:r w:rsidR="00672E10">
        <w:rPr>
          <w:rFonts w:ascii="Arial" w:hAnsi="Arial" w:cs="Arial"/>
        </w:rPr>
        <w:br/>
      </w:r>
      <w:r w:rsidR="00FE3D4C" w:rsidRPr="00AA7F7F">
        <w:rPr>
          <w:rFonts w:ascii="Arial" w:hAnsi="Arial" w:cs="Arial"/>
        </w:rPr>
        <w:t>w odpowiednich</w:t>
      </w:r>
      <w:r w:rsidR="00C5022D">
        <w:rPr>
          <w:rFonts w:ascii="Arial" w:hAnsi="Arial" w:cs="Arial"/>
        </w:rPr>
        <w:t xml:space="preserve"> boksach gara</w:t>
      </w:r>
      <w:r w:rsidR="005C51D7">
        <w:rPr>
          <w:rFonts w:ascii="Arial" w:hAnsi="Arial" w:cs="Arial"/>
        </w:rPr>
        <w:t>ż</w:t>
      </w:r>
      <w:r w:rsidR="00C5022D">
        <w:rPr>
          <w:rFonts w:ascii="Arial" w:hAnsi="Arial" w:cs="Arial"/>
        </w:rPr>
        <w:t>owych,</w:t>
      </w:r>
      <w:r w:rsidR="00FE3D4C" w:rsidRPr="00AA7F7F">
        <w:rPr>
          <w:rFonts w:ascii="Arial" w:hAnsi="Arial" w:cs="Arial"/>
        </w:rPr>
        <w:t xml:space="preserve"> </w:t>
      </w:r>
      <w:r w:rsidR="00CF0441">
        <w:rPr>
          <w:rFonts w:ascii="Arial" w:hAnsi="Arial" w:cs="Arial"/>
        </w:rPr>
        <w:t>kontenerach</w:t>
      </w:r>
      <w:r w:rsidR="00FF5088">
        <w:rPr>
          <w:rFonts w:ascii="Arial" w:hAnsi="Arial" w:cs="Arial"/>
        </w:rPr>
        <w:t xml:space="preserve"> lub</w:t>
      </w:r>
      <w:r w:rsidR="00C221C0">
        <w:rPr>
          <w:rFonts w:ascii="Arial" w:hAnsi="Arial" w:cs="Arial"/>
        </w:rPr>
        <w:t xml:space="preserve"> pojemnikach</w:t>
      </w:r>
      <w:r w:rsidR="00523E84">
        <w:rPr>
          <w:rFonts w:ascii="Arial" w:hAnsi="Arial" w:cs="Arial"/>
        </w:rPr>
        <w:t xml:space="preserve"> </w:t>
      </w:r>
      <w:r w:rsidR="00FE3D4C" w:rsidRPr="00AA7F7F">
        <w:rPr>
          <w:rFonts w:ascii="Arial" w:hAnsi="Arial" w:cs="Arial"/>
        </w:rPr>
        <w:t xml:space="preserve">z materiału odpornego na działanie składników umieszczonego w nich odpadu </w:t>
      </w:r>
      <w:r w:rsidR="00942A35">
        <w:rPr>
          <w:rFonts w:ascii="Arial" w:hAnsi="Arial" w:cs="Arial"/>
        </w:rPr>
        <w:t xml:space="preserve">lub </w:t>
      </w:r>
      <w:r w:rsidR="00274835">
        <w:rPr>
          <w:rFonts w:ascii="Arial" w:hAnsi="Arial" w:cs="Arial"/>
        </w:rPr>
        <w:t xml:space="preserve">luzem </w:t>
      </w:r>
      <w:r w:rsidR="00C5022D">
        <w:rPr>
          <w:rFonts w:ascii="Arial" w:hAnsi="Arial" w:cs="Arial"/>
        </w:rPr>
        <w:br/>
      </w:r>
      <w:r w:rsidR="005D4412">
        <w:rPr>
          <w:rFonts w:ascii="Arial" w:hAnsi="Arial" w:cs="Arial"/>
        </w:rPr>
        <w:t xml:space="preserve">w </w:t>
      </w:r>
      <w:r w:rsidR="00B336C2">
        <w:rPr>
          <w:rFonts w:ascii="Arial" w:hAnsi="Arial" w:cs="Arial"/>
        </w:rPr>
        <w:t xml:space="preserve">wyznaczonych, oznakowanych </w:t>
      </w:r>
      <w:r w:rsidR="005D4412">
        <w:rPr>
          <w:rFonts w:ascii="Arial" w:hAnsi="Arial" w:cs="Arial"/>
        </w:rPr>
        <w:t xml:space="preserve">miejscach </w:t>
      </w:r>
      <w:r w:rsidR="001447FE">
        <w:rPr>
          <w:rFonts w:ascii="Arial" w:hAnsi="Arial" w:cs="Arial"/>
        </w:rPr>
        <w:t>w</w:t>
      </w:r>
      <w:r w:rsidR="00CF7B50" w:rsidRPr="00AF5FFB">
        <w:rPr>
          <w:rFonts w:ascii="Arial" w:hAnsi="Arial" w:cs="Arial"/>
        </w:rPr>
        <w:t xml:space="preserve"> sposób uniemożliwiający ich negatywne oddziaływanie na środowisko</w:t>
      </w:r>
      <w:r w:rsidR="005E11C6">
        <w:rPr>
          <w:rFonts w:ascii="Arial" w:hAnsi="Arial" w:cs="Arial"/>
        </w:rPr>
        <w:t xml:space="preserve"> </w:t>
      </w:r>
      <w:r w:rsidR="00CF7B50" w:rsidRPr="00AF5FFB">
        <w:rPr>
          <w:rFonts w:ascii="Arial" w:hAnsi="Arial" w:cs="Arial"/>
        </w:rPr>
        <w:t>i zabezpieczający przed oddziaływaniem</w:t>
      </w:r>
      <w:r w:rsidR="002105A0">
        <w:rPr>
          <w:rFonts w:ascii="Arial" w:hAnsi="Arial" w:cs="Arial"/>
        </w:rPr>
        <w:t xml:space="preserve"> </w:t>
      </w:r>
      <w:r w:rsidR="00CF7B50" w:rsidRPr="00AF5FFB">
        <w:rPr>
          <w:rFonts w:ascii="Arial" w:hAnsi="Arial" w:cs="Arial"/>
        </w:rPr>
        <w:t xml:space="preserve">czynników atmosferycznych oraz uniemożliwiający dostęp do nich osób nieupoważnionych. Wszystkie miejsca magazynowania odpadów </w:t>
      </w:r>
      <w:r w:rsidR="001447FE">
        <w:rPr>
          <w:rFonts w:ascii="Arial" w:hAnsi="Arial" w:cs="Arial"/>
        </w:rPr>
        <w:t>będą posiadały utwardzoną, szczeln</w:t>
      </w:r>
      <w:r w:rsidR="00CF0441">
        <w:rPr>
          <w:rFonts w:ascii="Arial" w:hAnsi="Arial" w:cs="Arial"/>
        </w:rPr>
        <w:t>ą</w:t>
      </w:r>
      <w:r w:rsidR="001447FE">
        <w:rPr>
          <w:rFonts w:ascii="Arial" w:hAnsi="Arial" w:cs="Arial"/>
        </w:rPr>
        <w:t xml:space="preserve"> powierzchnię</w:t>
      </w:r>
      <w:r w:rsidR="00523E84">
        <w:rPr>
          <w:rFonts w:ascii="Arial" w:hAnsi="Arial" w:cs="Arial"/>
        </w:rPr>
        <w:t xml:space="preserve"> </w:t>
      </w:r>
      <w:r w:rsidR="00FE3D4C">
        <w:rPr>
          <w:rFonts w:ascii="Arial" w:hAnsi="Arial" w:cs="Arial"/>
        </w:rPr>
        <w:t>oraz zapas sorbentów do likwidacji ewentualnych wycieków.</w:t>
      </w:r>
      <w:r w:rsidR="001447FE">
        <w:rPr>
          <w:rFonts w:ascii="Arial" w:hAnsi="Arial" w:cs="Arial"/>
        </w:rPr>
        <w:t xml:space="preserve"> </w:t>
      </w:r>
      <w:r w:rsidR="00FE3D4C">
        <w:rPr>
          <w:rFonts w:ascii="Arial" w:hAnsi="Arial" w:cs="Arial"/>
        </w:rPr>
        <w:t xml:space="preserve">Nie będą przekraczane pojemności </w:t>
      </w:r>
      <w:r w:rsidR="00C5022D">
        <w:rPr>
          <w:rFonts w:ascii="Arial" w:hAnsi="Arial" w:cs="Arial"/>
        </w:rPr>
        <w:t xml:space="preserve">boksów garażowych, </w:t>
      </w:r>
      <w:r w:rsidR="00CF0441">
        <w:rPr>
          <w:rFonts w:ascii="Arial" w:hAnsi="Arial" w:cs="Arial"/>
        </w:rPr>
        <w:t>kontenerów</w:t>
      </w:r>
      <w:r w:rsidR="00FF5088">
        <w:rPr>
          <w:rFonts w:ascii="Arial" w:hAnsi="Arial" w:cs="Arial"/>
        </w:rPr>
        <w:t xml:space="preserve"> i pojemników</w:t>
      </w:r>
      <w:r w:rsidR="00C5022D">
        <w:rPr>
          <w:rFonts w:ascii="Arial" w:hAnsi="Arial" w:cs="Arial"/>
        </w:rPr>
        <w:t>.</w:t>
      </w:r>
      <w:r w:rsidR="00F00E20">
        <w:rPr>
          <w:rFonts w:ascii="Arial" w:hAnsi="Arial" w:cs="Arial"/>
        </w:rPr>
        <w:t xml:space="preserve"> </w:t>
      </w:r>
      <w:r w:rsidR="00523E84">
        <w:rPr>
          <w:rFonts w:ascii="Arial" w:hAnsi="Arial" w:cs="Arial"/>
        </w:rPr>
        <w:t xml:space="preserve"> </w:t>
      </w:r>
    </w:p>
    <w:p w:rsidR="005E2FEB" w:rsidRPr="005E2FEB" w:rsidRDefault="005E2FEB" w:rsidP="005C7699">
      <w:pPr>
        <w:jc w:val="both"/>
        <w:rPr>
          <w:rFonts w:ascii="Arial" w:hAnsi="Arial" w:cs="Arial"/>
          <w:sz w:val="16"/>
        </w:rPr>
      </w:pPr>
    </w:p>
    <w:p w:rsidR="00442EB6" w:rsidRPr="00067047" w:rsidRDefault="00523E84" w:rsidP="000036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333375">
        <w:rPr>
          <w:rFonts w:ascii="Arial" w:hAnsi="Arial" w:cs="Arial"/>
          <w:b/>
        </w:rPr>
        <w:t>I</w:t>
      </w:r>
      <w:r w:rsidR="000969E0">
        <w:rPr>
          <w:rFonts w:ascii="Arial" w:hAnsi="Arial" w:cs="Arial"/>
          <w:b/>
        </w:rPr>
        <w:t>.A</w:t>
      </w:r>
      <w:r w:rsidR="000969E0" w:rsidRPr="00AF5FFB">
        <w:rPr>
          <w:rFonts w:ascii="Arial" w:hAnsi="Arial" w:cs="Arial"/>
          <w:b/>
        </w:rPr>
        <w:t>.</w:t>
      </w:r>
      <w:r w:rsidR="000969E0">
        <w:rPr>
          <w:rFonts w:ascii="Arial" w:hAnsi="Arial" w:cs="Arial"/>
          <w:b/>
        </w:rPr>
        <w:t xml:space="preserve">2. </w:t>
      </w:r>
      <w:r w:rsidR="00AD7B10" w:rsidRPr="00AA7F7F">
        <w:rPr>
          <w:rFonts w:ascii="Arial" w:hAnsi="Arial" w:cs="Arial"/>
        </w:rPr>
        <w:t>Transport odpadów odbywać się będzie w sposób uniemożliw</w:t>
      </w:r>
      <w:r w:rsidR="00AD7B10">
        <w:rPr>
          <w:rFonts w:ascii="Arial" w:hAnsi="Arial" w:cs="Arial"/>
        </w:rPr>
        <w:t>iający przypadkowe rozproszenie.</w:t>
      </w:r>
      <w:r w:rsidR="00C52096">
        <w:rPr>
          <w:rFonts w:ascii="Arial" w:hAnsi="Arial" w:cs="Arial"/>
        </w:rPr>
        <w:t xml:space="preserve"> </w:t>
      </w:r>
      <w:r w:rsidR="00442EB6">
        <w:rPr>
          <w:rFonts w:ascii="Arial" w:hAnsi="Arial" w:cs="Arial"/>
        </w:rPr>
        <w:t xml:space="preserve">Prowadzony przeładunek odpadów nie będzie powodować ich rozlania czy rozpylenia i skażenia </w:t>
      </w:r>
      <w:r w:rsidR="00442EB6" w:rsidRPr="00067047">
        <w:rPr>
          <w:rFonts w:ascii="Arial" w:hAnsi="Arial" w:cs="Arial"/>
        </w:rPr>
        <w:t>gleby, ziemi i wód gruntowych.</w:t>
      </w:r>
    </w:p>
    <w:p w:rsidR="00CF7B50" w:rsidRPr="00A44095" w:rsidRDefault="00CF7B50" w:rsidP="00003680">
      <w:pPr>
        <w:jc w:val="both"/>
        <w:rPr>
          <w:rFonts w:ascii="Arial" w:hAnsi="Arial" w:cs="Arial"/>
          <w:sz w:val="14"/>
        </w:rPr>
      </w:pPr>
    </w:p>
    <w:p w:rsidR="00AD7B10" w:rsidRDefault="00523E84" w:rsidP="00FA674D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050B24">
        <w:rPr>
          <w:rFonts w:ascii="Arial" w:hAnsi="Arial" w:cs="Arial"/>
          <w:b/>
        </w:rPr>
        <w:t>I</w:t>
      </w:r>
      <w:r w:rsidR="00533E44" w:rsidRPr="001F486B">
        <w:rPr>
          <w:rFonts w:ascii="Arial" w:hAnsi="Arial" w:cs="Arial"/>
          <w:b/>
        </w:rPr>
        <w:t>.A.3.</w:t>
      </w:r>
      <w:r w:rsidR="00533E4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color w:val="000000"/>
        </w:rPr>
        <w:t>Powierzchnie komunikacyjne przy obiektach i placach do magazynowania odpadów oraz drogi wewnętrzne będą utwardzone.</w:t>
      </w:r>
    </w:p>
    <w:p w:rsidR="00A44095" w:rsidRPr="00A44095" w:rsidRDefault="00A44095" w:rsidP="00FA674D">
      <w:pPr>
        <w:spacing w:line="276" w:lineRule="auto"/>
        <w:jc w:val="both"/>
        <w:rPr>
          <w:rFonts w:ascii="Arial" w:hAnsi="Arial" w:cs="Arial"/>
          <w:color w:val="000000"/>
          <w:sz w:val="14"/>
        </w:rPr>
      </w:pPr>
    </w:p>
    <w:p w:rsidR="00BD3814" w:rsidRDefault="00BD3814" w:rsidP="00FA674D">
      <w:pPr>
        <w:spacing w:line="276" w:lineRule="auto"/>
        <w:jc w:val="both"/>
        <w:rPr>
          <w:rFonts w:ascii="Arial" w:hAnsi="Arial" w:cs="Arial"/>
          <w:color w:val="000000"/>
        </w:rPr>
      </w:pPr>
      <w:r w:rsidRPr="001249CD">
        <w:rPr>
          <w:rFonts w:ascii="Arial" w:hAnsi="Arial" w:cs="Arial"/>
          <w:b/>
        </w:rPr>
        <w:t>X</w:t>
      </w:r>
      <w:r w:rsidR="00965B59">
        <w:rPr>
          <w:rFonts w:ascii="Arial" w:hAnsi="Arial" w:cs="Arial"/>
          <w:b/>
        </w:rPr>
        <w:t>I</w:t>
      </w:r>
      <w:r w:rsidRPr="001249CD">
        <w:rPr>
          <w:rFonts w:ascii="Arial" w:hAnsi="Arial" w:cs="Arial"/>
          <w:b/>
        </w:rPr>
        <w:t>.A.</w:t>
      </w:r>
      <w:r>
        <w:rPr>
          <w:rFonts w:ascii="Arial" w:hAnsi="Arial" w:cs="Arial"/>
          <w:b/>
        </w:rPr>
        <w:t>4</w:t>
      </w:r>
      <w:r w:rsidRPr="001249C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color w:val="000000"/>
        </w:rPr>
        <w:t>Przygotowywanie odpadów wykorzystywanych w procesie odzysku prowadzone będzie na powierzchni szczelnej.</w:t>
      </w:r>
    </w:p>
    <w:p w:rsidR="0000773A" w:rsidRPr="00FA674D" w:rsidRDefault="0000773A" w:rsidP="00BD3814">
      <w:pPr>
        <w:spacing w:line="276" w:lineRule="auto"/>
        <w:jc w:val="both"/>
        <w:rPr>
          <w:rFonts w:ascii="Arial" w:hAnsi="Arial" w:cs="Arial"/>
          <w:color w:val="000000"/>
          <w:sz w:val="12"/>
        </w:rPr>
      </w:pPr>
    </w:p>
    <w:p w:rsidR="008F4C89" w:rsidRPr="0050005B" w:rsidRDefault="001249CD" w:rsidP="00751D44">
      <w:pPr>
        <w:pStyle w:val="Listapunktowana"/>
        <w:numPr>
          <w:ilvl w:val="0"/>
          <w:numId w:val="0"/>
        </w:numPr>
        <w:spacing w:line="276" w:lineRule="auto"/>
        <w:rPr>
          <w:color w:val="000000"/>
        </w:rPr>
      </w:pPr>
      <w:r w:rsidRPr="001249CD">
        <w:rPr>
          <w:b/>
        </w:rPr>
        <w:t>X</w:t>
      </w:r>
      <w:r w:rsidR="00965B59">
        <w:rPr>
          <w:b/>
        </w:rPr>
        <w:t>I</w:t>
      </w:r>
      <w:r w:rsidR="00A44095" w:rsidRPr="001249CD">
        <w:rPr>
          <w:b/>
        </w:rPr>
        <w:t>.A.</w:t>
      </w:r>
      <w:r w:rsidR="00DB5C63" w:rsidRPr="001249CD">
        <w:rPr>
          <w:b/>
        </w:rPr>
        <w:t>5</w:t>
      </w:r>
      <w:r w:rsidR="00A44095" w:rsidRPr="001249CD">
        <w:rPr>
          <w:b/>
        </w:rPr>
        <w:t xml:space="preserve">. </w:t>
      </w:r>
      <w:r w:rsidR="00A6314A" w:rsidRPr="00A6314A">
        <w:t xml:space="preserve">Wyładunek i </w:t>
      </w:r>
      <w:r w:rsidR="00751D44">
        <w:t>składowanie</w:t>
      </w:r>
      <w:r w:rsidR="008F4C89" w:rsidRPr="00743F6D">
        <w:rPr>
          <w:color w:val="000000"/>
        </w:rPr>
        <w:t xml:space="preserve"> odpadów </w:t>
      </w:r>
      <w:r w:rsidR="008F4C89">
        <w:rPr>
          <w:color w:val="000000"/>
        </w:rPr>
        <w:t>odbywa</w:t>
      </w:r>
      <w:r w:rsidR="00A6314A">
        <w:rPr>
          <w:color w:val="000000"/>
        </w:rPr>
        <w:t>ć</w:t>
      </w:r>
      <w:r w:rsidR="008F4C89">
        <w:rPr>
          <w:color w:val="000000"/>
        </w:rPr>
        <w:t xml:space="preserve"> się będzie wyłącznie na wyznaczonych działkach roboczych</w:t>
      </w:r>
      <w:r w:rsidR="007E3312">
        <w:rPr>
          <w:color w:val="000000"/>
        </w:rPr>
        <w:t>.</w:t>
      </w:r>
      <w:r w:rsidR="00B241C8">
        <w:rPr>
          <w:color w:val="000000"/>
        </w:rPr>
        <w:t xml:space="preserve"> </w:t>
      </w:r>
      <w:r w:rsidR="00A6314A">
        <w:rPr>
          <w:color w:val="000000"/>
        </w:rPr>
        <w:t>O</w:t>
      </w:r>
      <w:r w:rsidR="008F4C89">
        <w:rPr>
          <w:color w:val="000000"/>
        </w:rPr>
        <w:t>dpady poddawane będą o</w:t>
      </w:r>
      <w:r w:rsidR="008F4C89" w:rsidRPr="00743F6D">
        <w:rPr>
          <w:color w:val="000000"/>
        </w:rPr>
        <w:t>ptymalne</w:t>
      </w:r>
      <w:r w:rsidR="008F4C89">
        <w:rPr>
          <w:color w:val="000000"/>
        </w:rPr>
        <w:t>mu</w:t>
      </w:r>
      <w:r w:rsidR="008F4C89" w:rsidRPr="00743F6D">
        <w:rPr>
          <w:color w:val="000000"/>
        </w:rPr>
        <w:t xml:space="preserve"> zagęszczani</w:t>
      </w:r>
      <w:r w:rsidR="008F4C89">
        <w:rPr>
          <w:color w:val="000000"/>
        </w:rPr>
        <w:t>u</w:t>
      </w:r>
      <w:r w:rsidR="00F31913">
        <w:rPr>
          <w:color w:val="000000"/>
        </w:rPr>
        <w:t xml:space="preserve"> </w:t>
      </w:r>
      <w:r w:rsidR="00FA6462">
        <w:rPr>
          <w:color w:val="000000"/>
        </w:rPr>
        <w:t>celem zminimalizowania osiadania</w:t>
      </w:r>
      <w:r w:rsidR="00164F45">
        <w:rPr>
          <w:color w:val="000000"/>
        </w:rPr>
        <w:t>.</w:t>
      </w:r>
      <w:r w:rsidR="008F4C89">
        <w:rPr>
          <w:color w:val="000000"/>
        </w:rPr>
        <w:t xml:space="preserve"> </w:t>
      </w:r>
      <w:r w:rsidR="00751D44">
        <w:rPr>
          <w:color w:val="000000"/>
        </w:rPr>
        <w:t xml:space="preserve">Czynności związane </w:t>
      </w:r>
      <w:r w:rsidR="00751D44">
        <w:rPr>
          <w:color w:val="000000"/>
        </w:rPr>
        <w:br/>
        <w:t xml:space="preserve">z lokowaniem odpadów w niecce prowadzone będą w sposób minimalizujący emisję wtórną. </w:t>
      </w:r>
      <w:r w:rsidR="008F4C89">
        <w:rPr>
          <w:color w:val="000000"/>
        </w:rPr>
        <w:t>S</w:t>
      </w:r>
      <w:r w:rsidR="008F4C89" w:rsidRPr="001249CD">
        <w:t>tosowane będą zabezpieczenia mające na celu</w:t>
      </w:r>
      <w:r w:rsidR="008F4C89">
        <w:t xml:space="preserve"> niedopuszczenie do rozwiewania frakcji lekkich odpadów </w:t>
      </w:r>
      <w:r w:rsidR="0050005B" w:rsidRPr="0050005B">
        <w:t>poza teren eksploatowanej kwatery lub składowiska.</w:t>
      </w:r>
    </w:p>
    <w:p w:rsidR="004229BE" w:rsidRPr="00FF61C2" w:rsidRDefault="004229BE" w:rsidP="009C2766">
      <w:pPr>
        <w:pStyle w:val="Tekstpodstawowy"/>
        <w:jc w:val="both"/>
        <w:rPr>
          <w:rFonts w:ascii="Arial" w:hAnsi="Arial" w:cs="Arial"/>
          <w:b/>
          <w:sz w:val="4"/>
        </w:rPr>
      </w:pPr>
    </w:p>
    <w:p w:rsidR="00F84E2C" w:rsidRPr="00F84E2C" w:rsidRDefault="00F84E2C" w:rsidP="00751D44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XI.A.6. </w:t>
      </w:r>
      <w:r w:rsidRPr="00F84E2C">
        <w:rPr>
          <w:rFonts w:ascii="Arial" w:hAnsi="Arial" w:cs="Arial"/>
        </w:rPr>
        <w:t xml:space="preserve">W początkowym okresie eksploatacji każdej nowej </w:t>
      </w:r>
      <w:r>
        <w:rPr>
          <w:rFonts w:ascii="Arial" w:hAnsi="Arial" w:cs="Arial"/>
        </w:rPr>
        <w:t>kwatery zachowana będzie szczególna ostrożność celem niedopuszczenia do uszkodzenia warstwy ochronnej uszczelnienia i drenażu.</w:t>
      </w:r>
    </w:p>
    <w:p w:rsidR="00F512C7" w:rsidRPr="00F512C7" w:rsidRDefault="00F512C7" w:rsidP="00751D44">
      <w:pPr>
        <w:pStyle w:val="Tekstpodstawowy"/>
        <w:spacing w:line="276" w:lineRule="auto"/>
        <w:jc w:val="both"/>
        <w:rPr>
          <w:rFonts w:ascii="Arial" w:hAnsi="Arial" w:cs="Arial"/>
          <w:b/>
          <w:sz w:val="2"/>
        </w:rPr>
      </w:pPr>
    </w:p>
    <w:p w:rsidR="00B1642F" w:rsidRDefault="00B1642F" w:rsidP="00751D44">
      <w:pPr>
        <w:pStyle w:val="Tekstpodstawowy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9C60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.A.</w:t>
      </w:r>
      <w:r w:rsidR="00F512C7">
        <w:rPr>
          <w:rFonts w:ascii="Arial" w:hAnsi="Arial" w:cs="Arial"/>
          <w:b/>
        </w:rPr>
        <w:t>7</w:t>
      </w:r>
      <w:r w:rsidRPr="004E6239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Odcieki gromadzone będą w szczelnych, bezodpływowych zbiornikach. Prowadzone będą systematyczne kontrole stanu napełniania zbiorników przeznaczonych do gromadzenia odcieków </w:t>
      </w:r>
      <w:r w:rsidR="00136C14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brodzika dezynfekcyjnego. </w:t>
      </w:r>
      <w:r>
        <w:rPr>
          <w:rFonts w:ascii="Arial" w:hAnsi="Arial" w:cs="Arial"/>
        </w:rPr>
        <w:br/>
        <w:t>Z</w:t>
      </w:r>
      <w:r w:rsidRPr="0006704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pewniona będzie odpowiednia częstotliwość ich opróżniania,  </w:t>
      </w:r>
      <w:r w:rsidRPr="001249CD">
        <w:rPr>
          <w:rFonts w:ascii="Arial" w:hAnsi="Arial" w:cs="Arial"/>
        </w:rPr>
        <w:t>mając</w:t>
      </w:r>
      <w:r>
        <w:rPr>
          <w:rFonts w:ascii="Arial" w:hAnsi="Arial" w:cs="Arial"/>
        </w:rPr>
        <w:t>a</w:t>
      </w:r>
      <w:r w:rsidRPr="001249CD">
        <w:rPr>
          <w:rFonts w:ascii="Arial" w:hAnsi="Arial" w:cs="Arial"/>
        </w:rPr>
        <w:t xml:space="preserve"> na celu</w:t>
      </w:r>
      <w:r>
        <w:rPr>
          <w:rFonts w:ascii="Arial" w:hAnsi="Arial" w:cs="Arial"/>
        </w:rPr>
        <w:t xml:space="preserve"> niedopuszczenie </w:t>
      </w:r>
      <w:r w:rsidRPr="000E7483">
        <w:rPr>
          <w:rFonts w:ascii="Arial" w:hAnsi="Arial" w:cs="Arial"/>
        </w:rPr>
        <w:t>przedostania się wód odciekowych</w:t>
      </w:r>
      <w:r w:rsidRPr="00067047">
        <w:rPr>
          <w:rFonts w:ascii="Arial" w:hAnsi="Arial" w:cs="Arial"/>
        </w:rPr>
        <w:t xml:space="preserve"> do gleby, ziemi i wód gruntowych.</w:t>
      </w:r>
      <w:r w:rsidRPr="00AA510E">
        <w:rPr>
          <w:rFonts w:ascii="Arial" w:hAnsi="Arial" w:cs="Arial"/>
        </w:rPr>
        <w:t xml:space="preserve"> </w:t>
      </w:r>
    </w:p>
    <w:p w:rsidR="000C4422" w:rsidRPr="00FF61C2" w:rsidRDefault="000C4422" w:rsidP="000C4422">
      <w:pPr>
        <w:tabs>
          <w:tab w:val="left" w:pos="360"/>
          <w:tab w:val="left" w:pos="567"/>
        </w:tabs>
        <w:jc w:val="both"/>
        <w:rPr>
          <w:rFonts w:ascii="Arial" w:hAnsi="Arial" w:cs="Arial"/>
          <w:b/>
          <w:sz w:val="4"/>
        </w:rPr>
      </w:pPr>
    </w:p>
    <w:p w:rsidR="00CC6339" w:rsidRDefault="00BD3814" w:rsidP="00FF61C2">
      <w:pPr>
        <w:tabs>
          <w:tab w:val="left" w:pos="360"/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X</w:t>
      </w:r>
      <w:r w:rsidR="009C603F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.A.</w:t>
      </w:r>
      <w:r w:rsidR="00BC2A21">
        <w:rPr>
          <w:rFonts w:ascii="Arial" w:hAnsi="Arial" w:cs="Arial"/>
          <w:b/>
        </w:rPr>
        <w:t>8</w:t>
      </w:r>
      <w:r w:rsidRPr="004E6239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Prowadzone będą systematyczne </w:t>
      </w:r>
      <w:r w:rsidR="000C4422">
        <w:rPr>
          <w:rFonts w:ascii="Arial" w:hAnsi="Arial" w:cs="Arial"/>
        </w:rPr>
        <w:t xml:space="preserve">kontrole </w:t>
      </w:r>
      <w:r w:rsidR="00E62D43">
        <w:rPr>
          <w:rFonts w:ascii="Arial" w:hAnsi="Arial" w:cs="Arial"/>
        </w:rPr>
        <w:t xml:space="preserve">szczelności oraz </w:t>
      </w:r>
      <w:r w:rsidR="000C4422">
        <w:rPr>
          <w:rFonts w:ascii="Arial" w:hAnsi="Arial" w:cs="Arial"/>
        </w:rPr>
        <w:t xml:space="preserve">drożności </w:t>
      </w:r>
      <w:r w:rsidR="00CC6339">
        <w:rPr>
          <w:rFonts w:ascii="Arial" w:hAnsi="Arial" w:cs="Arial"/>
        </w:rPr>
        <w:t xml:space="preserve">wszystkich urządzeń odwadniających składowisko a także systematyczne kontrole </w:t>
      </w:r>
      <w:r w:rsidR="00277EE6">
        <w:rPr>
          <w:rFonts w:ascii="Arial" w:hAnsi="Arial" w:cs="Arial"/>
        </w:rPr>
        <w:t xml:space="preserve">ilości </w:t>
      </w:r>
      <w:r w:rsidR="00AA5133">
        <w:rPr>
          <w:rFonts w:ascii="Arial" w:hAnsi="Arial" w:cs="Arial"/>
        </w:rPr>
        <w:t xml:space="preserve">i </w:t>
      </w:r>
      <w:r w:rsidR="00CC6339">
        <w:rPr>
          <w:rFonts w:ascii="Arial" w:hAnsi="Arial" w:cs="Arial"/>
        </w:rPr>
        <w:t xml:space="preserve">jakości odprowadzanych wód </w:t>
      </w:r>
      <w:r w:rsidR="000C4422">
        <w:rPr>
          <w:rFonts w:ascii="Arial" w:hAnsi="Arial" w:cs="Arial"/>
        </w:rPr>
        <w:t xml:space="preserve">mające na celu </w:t>
      </w:r>
      <w:r w:rsidR="00CC565E">
        <w:rPr>
          <w:rFonts w:ascii="Arial" w:hAnsi="Arial" w:cs="Arial"/>
        </w:rPr>
        <w:t xml:space="preserve">niedopuszczenie </w:t>
      </w:r>
      <w:r w:rsidR="00CC6339">
        <w:rPr>
          <w:rFonts w:ascii="Arial" w:hAnsi="Arial" w:cs="Arial"/>
        </w:rPr>
        <w:t xml:space="preserve">do zanieczyszczenia </w:t>
      </w:r>
      <w:r w:rsidR="00CC6339" w:rsidRPr="00067047">
        <w:rPr>
          <w:rFonts w:ascii="Arial" w:hAnsi="Arial" w:cs="Arial"/>
        </w:rPr>
        <w:t>gleby, ziemi i wód gruntowych.</w:t>
      </w:r>
      <w:r w:rsidR="00CC6339" w:rsidRPr="00AA510E">
        <w:rPr>
          <w:rFonts w:ascii="Arial" w:hAnsi="Arial" w:cs="Arial"/>
        </w:rPr>
        <w:t xml:space="preserve"> </w:t>
      </w:r>
    </w:p>
    <w:p w:rsidR="00751D44" w:rsidRPr="00FF61C2" w:rsidRDefault="00751D44" w:rsidP="00751D44">
      <w:pPr>
        <w:tabs>
          <w:tab w:val="left" w:pos="360"/>
          <w:tab w:val="left" w:pos="567"/>
        </w:tabs>
        <w:jc w:val="both"/>
        <w:rPr>
          <w:rFonts w:ascii="Arial" w:hAnsi="Arial" w:cs="Arial"/>
          <w:sz w:val="16"/>
        </w:rPr>
      </w:pPr>
    </w:p>
    <w:p w:rsidR="000E6A2A" w:rsidRDefault="00BD3814" w:rsidP="00FF61C2">
      <w:pPr>
        <w:tabs>
          <w:tab w:val="left" w:pos="360"/>
          <w:tab w:val="left" w:pos="567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647E6D">
        <w:rPr>
          <w:rFonts w:ascii="Arial" w:hAnsi="Arial" w:cs="Arial"/>
          <w:b/>
        </w:rPr>
        <w:t>I</w:t>
      </w:r>
      <w:r w:rsidR="004E6239" w:rsidRPr="003E1917">
        <w:rPr>
          <w:rFonts w:ascii="Arial" w:hAnsi="Arial" w:cs="Arial"/>
          <w:b/>
        </w:rPr>
        <w:t>.A.</w:t>
      </w:r>
      <w:r w:rsidR="00BC2A21">
        <w:rPr>
          <w:rFonts w:ascii="Arial" w:hAnsi="Arial" w:cs="Arial"/>
          <w:b/>
        </w:rPr>
        <w:t>9</w:t>
      </w:r>
      <w:r w:rsidR="004E6239" w:rsidRPr="003E1917">
        <w:rPr>
          <w:rFonts w:ascii="Arial" w:hAnsi="Arial" w:cs="Arial"/>
          <w:b/>
        </w:rPr>
        <w:t>.</w:t>
      </w:r>
      <w:r w:rsidR="004E6239" w:rsidRPr="003E1917">
        <w:rPr>
          <w:rFonts w:ascii="Arial" w:hAnsi="Arial" w:cs="Arial"/>
        </w:rPr>
        <w:t xml:space="preserve"> </w:t>
      </w:r>
      <w:r w:rsidR="00A44095" w:rsidRPr="003E1917">
        <w:rPr>
          <w:rFonts w:ascii="Arial" w:hAnsi="Arial" w:cs="Arial"/>
        </w:rPr>
        <w:t xml:space="preserve">Prowadzony będzie systematyczny nadzór technologiczny </w:t>
      </w:r>
      <w:r w:rsidR="00A44095" w:rsidRPr="003E1917">
        <w:rPr>
          <w:rFonts w:ascii="Arial" w:hAnsi="Arial" w:cs="Arial"/>
        </w:rPr>
        <w:br/>
        <w:t xml:space="preserve">i specjalistyczny nad pracą instalacji oraz stanem technicznym </w:t>
      </w:r>
      <w:r w:rsidR="00093759">
        <w:rPr>
          <w:rFonts w:ascii="Arial" w:hAnsi="Arial" w:cs="Arial"/>
        </w:rPr>
        <w:t xml:space="preserve">wszystkich urządzeń wchodzących w skład instalacji, </w:t>
      </w:r>
      <w:r w:rsidR="00AA510E" w:rsidRPr="00A3749F">
        <w:rPr>
          <w:rFonts w:ascii="Arial" w:hAnsi="Arial" w:cs="Arial"/>
          <w:bCs/>
        </w:rPr>
        <w:t>włącznie z kontrolą uszczelnienia składowi</w:t>
      </w:r>
      <w:r w:rsidR="00FF61C2">
        <w:rPr>
          <w:rFonts w:ascii="Arial" w:hAnsi="Arial" w:cs="Arial"/>
          <w:bCs/>
        </w:rPr>
        <w:t xml:space="preserve">ska </w:t>
      </w:r>
      <w:r w:rsidR="00FF61C2">
        <w:rPr>
          <w:rFonts w:ascii="Arial" w:hAnsi="Arial" w:cs="Arial"/>
          <w:bCs/>
        </w:rPr>
        <w:br/>
        <w:t>i jego odgazowani</w:t>
      </w:r>
      <w:r w:rsidR="00647E6D">
        <w:rPr>
          <w:rFonts w:ascii="Arial" w:hAnsi="Arial" w:cs="Arial"/>
          <w:bCs/>
        </w:rPr>
        <w:t>em</w:t>
      </w:r>
      <w:r w:rsidR="00FF61C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mający na celu </w:t>
      </w:r>
      <w:r w:rsidR="000E6A2A" w:rsidRPr="003E1917">
        <w:rPr>
          <w:rFonts w:ascii="Arial" w:hAnsi="Arial" w:cs="Arial"/>
        </w:rPr>
        <w:t xml:space="preserve">wykrycie ewentualnych </w:t>
      </w:r>
      <w:r w:rsidR="00CB5F95">
        <w:rPr>
          <w:rFonts w:ascii="Arial" w:hAnsi="Arial" w:cs="Arial"/>
        </w:rPr>
        <w:t xml:space="preserve">usterek, </w:t>
      </w:r>
      <w:r w:rsidR="000E6A2A" w:rsidRPr="003E1917">
        <w:rPr>
          <w:rFonts w:ascii="Arial" w:hAnsi="Arial" w:cs="Arial"/>
        </w:rPr>
        <w:t>nieszczelności</w:t>
      </w:r>
      <w:r w:rsidR="00121A44" w:rsidRPr="003E1917">
        <w:rPr>
          <w:rFonts w:ascii="Arial" w:hAnsi="Arial" w:cs="Arial"/>
        </w:rPr>
        <w:t>, niedrożności</w:t>
      </w:r>
      <w:r w:rsidR="003E2079" w:rsidRPr="003E1917">
        <w:rPr>
          <w:rFonts w:ascii="Arial" w:hAnsi="Arial" w:cs="Arial"/>
        </w:rPr>
        <w:t xml:space="preserve"> </w:t>
      </w:r>
      <w:r w:rsidR="000E6A2A" w:rsidRPr="003E1917">
        <w:rPr>
          <w:rFonts w:ascii="Arial" w:hAnsi="Arial" w:cs="Arial"/>
        </w:rPr>
        <w:t xml:space="preserve">oraz przypadków wystąpienia niekontrolowanych wycieków. </w:t>
      </w:r>
    </w:p>
    <w:p w:rsidR="00AA510E" w:rsidRPr="00FF61C2" w:rsidRDefault="00AA510E" w:rsidP="00AA510E">
      <w:pPr>
        <w:tabs>
          <w:tab w:val="left" w:pos="360"/>
          <w:tab w:val="left" w:pos="567"/>
        </w:tabs>
        <w:jc w:val="both"/>
        <w:rPr>
          <w:rFonts w:ascii="Arial" w:hAnsi="Arial" w:cs="Arial"/>
          <w:sz w:val="16"/>
        </w:rPr>
      </w:pPr>
    </w:p>
    <w:p w:rsidR="00CC565E" w:rsidRDefault="00CC565E" w:rsidP="00CC565E">
      <w:pPr>
        <w:tabs>
          <w:tab w:val="left" w:pos="237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X</w:t>
      </w:r>
      <w:r w:rsidR="00647E6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.A.</w:t>
      </w:r>
      <w:r w:rsidR="00B13C91">
        <w:rPr>
          <w:rFonts w:ascii="Arial" w:hAnsi="Arial" w:cs="Arial"/>
          <w:b/>
        </w:rPr>
        <w:t>10</w:t>
      </w:r>
      <w:r w:rsidRPr="004E6239">
        <w:rPr>
          <w:rFonts w:ascii="Arial" w:hAnsi="Arial" w:cs="Arial"/>
          <w:b/>
        </w:rPr>
        <w:t>.</w:t>
      </w:r>
      <w:r w:rsidRPr="00AA7F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Prowadzony  będzie s</w:t>
      </w:r>
      <w:r w:rsidRPr="00743F6D">
        <w:rPr>
          <w:rFonts w:ascii="Arial" w:hAnsi="Arial" w:cs="Arial"/>
          <w:color w:val="000000"/>
        </w:rPr>
        <w:t>tał</w:t>
      </w:r>
      <w:r>
        <w:rPr>
          <w:rFonts w:ascii="Arial" w:hAnsi="Arial" w:cs="Arial"/>
          <w:color w:val="000000"/>
        </w:rPr>
        <w:t xml:space="preserve">y monitoring poziomu i jakości </w:t>
      </w:r>
      <w:r w:rsidRPr="00743F6D">
        <w:rPr>
          <w:rFonts w:ascii="Arial" w:hAnsi="Arial" w:cs="Arial"/>
          <w:color w:val="000000"/>
        </w:rPr>
        <w:t xml:space="preserve">wód podziemnych </w:t>
      </w:r>
      <w:r>
        <w:rPr>
          <w:rFonts w:ascii="Arial" w:hAnsi="Arial" w:cs="Arial"/>
          <w:color w:val="000000"/>
        </w:rPr>
        <w:br/>
      </w:r>
      <w:r w:rsidRPr="00495ADC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piezometrach zlokalizowanych wo</w:t>
      </w:r>
      <w:r w:rsidRPr="00743F6D">
        <w:rPr>
          <w:rFonts w:ascii="Arial" w:hAnsi="Arial" w:cs="Arial"/>
          <w:color w:val="000000"/>
        </w:rPr>
        <w:t>kół składowisk</w:t>
      </w:r>
      <w:r>
        <w:rPr>
          <w:rFonts w:ascii="Arial" w:hAnsi="Arial" w:cs="Arial"/>
          <w:color w:val="000000"/>
        </w:rPr>
        <w:t>a mający na celu niedopuszczenie do wystąpienia niekontrolowanych zanieczyszczeń środowiska wodno-gruntowego oraz gleby.</w:t>
      </w:r>
    </w:p>
    <w:p w:rsidR="00A04570" w:rsidRDefault="00A04570" w:rsidP="00CC565E">
      <w:pPr>
        <w:tabs>
          <w:tab w:val="left" w:pos="2370"/>
        </w:tabs>
        <w:spacing w:line="276" w:lineRule="auto"/>
        <w:jc w:val="both"/>
        <w:rPr>
          <w:rFonts w:ascii="Arial" w:hAnsi="Arial" w:cs="Arial"/>
        </w:rPr>
      </w:pPr>
    </w:p>
    <w:p w:rsidR="00BD3814" w:rsidRPr="00743F6D" w:rsidRDefault="00BD3814" w:rsidP="00FF61C2">
      <w:pPr>
        <w:spacing w:line="276" w:lineRule="auto"/>
        <w:jc w:val="both"/>
        <w:rPr>
          <w:rFonts w:ascii="Arial" w:hAnsi="Arial" w:cs="Arial"/>
          <w:bCs/>
          <w:color w:val="000000"/>
        </w:rPr>
      </w:pPr>
      <w:r w:rsidRPr="00BD3814">
        <w:rPr>
          <w:rFonts w:ascii="Arial" w:hAnsi="Arial" w:cs="Arial"/>
          <w:b/>
          <w:bCs/>
          <w:color w:val="000000"/>
        </w:rPr>
        <w:t>X</w:t>
      </w:r>
      <w:r w:rsidR="009339C0">
        <w:rPr>
          <w:rFonts w:ascii="Arial" w:hAnsi="Arial" w:cs="Arial"/>
          <w:b/>
          <w:bCs/>
          <w:color w:val="000000"/>
        </w:rPr>
        <w:t>I</w:t>
      </w:r>
      <w:r w:rsidRPr="00BD3814">
        <w:rPr>
          <w:rFonts w:ascii="Arial" w:hAnsi="Arial" w:cs="Arial"/>
          <w:b/>
          <w:bCs/>
          <w:color w:val="000000"/>
        </w:rPr>
        <w:t>.A.</w:t>
      </w:r>
      <w:r w:rsidR="00FF61C2">
        <w:rPr>
          <w:rFonts w:ascii="Arial" w:hAnsi="Arial" w:cs="Arial"/>
          <w:b/>
          <w:bCs/>
          <w:color w:val="000000"/>
        </w:rPr>
        <w:t>1</w:t>
      </w:r>
      <w:r w:rsidR="00B13C91">
        <w:rPr>
          <w:rFonts w:ascii="Arial" w:hAnsi="Arial" w:cs="Arial"/>
          <w:b/>
          <w:bCs/>
          <w:color w:val="000000"/>
        </w:rPr>
        <w:t>1</w:t>
      </w:r>
      <w:r w:rsidRPr="00BD3814">
        <w:rPr>
          <w:rFonts w:ascii="Arial" w:hAnsi="Arial" w:cs="Arial"/>
          <w:b/>
          <w:bCs/>
          <w:color w:val="000000"/>
        </w:rPr>
        <w:t>.</w:t>
      </w:r>
      <w:r>
        <w:rPr>
          <w:rFonts w:ascii="Arial" w:hAnsi="Arial" w:cs="Arial"/>
          <w:bCs/>
          <w:color w:val="000000"/>
        </w:rPr>
        <w:t xml:space="preserve"> </w:t>
      </w:r>
      <w:r w:rsidRPr="00743F6D">
        <w:rPr>
          <w:rFonts w:ascii="Arial" w:hAnsi="Arial" w:cs="Arial"/>
          <w:bCs/>
          <w:color w:val="000000"/>
        </w:rPr>
        <w:t>Prowadz</w:t>
      </w:r>
      <w:r>
        <w:rPr>
          <w:rFonts w:ascii="Arial" w:hAnsi="Arial" w:cs="Arial"/>
          <w:bCs/>
          <w:color w:val="000000"/>
        </w:rPr>
        <w:t>one</w:t>
      </w:r>
      <w:r w:rsidRPr="00743F6D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 xml:space="preserve">będą systematyczne kontrole stanu </w:t>
      </w:r>
      <w:r w:rsidRPr="00743F6D">
        <w:rPr>
          <w:rFonts w:ascii="Arial" w:hAnsi="Arial" w:cs="Arial"/>
          <w:color w:val="000000"/>
        </w:rPr>
        <w:t>technicznego skarp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  <w:t xml:space="preserve">i obwałowań składowiska mające na celu </w:t>
      </w:r>
      <w:r w:rsidR="00981F4F">
        <w:rPr>
          <w:rFonts w:ascii="Arial" w:hAnsi="Arial" w:cs="Arial"/>
          <w:color w:val="000000"/>
        </w:rPr>
        <w:t>wykrycie</w:t>
      </w:r>
      <w:r>
        <w:rPr>
          <w:rFonts w:ascii="Arial" w:hAnsi="Arial" w:cs="Arial"/>
          <w:color w:val="000000"/>
        </w:rPr>
        <w:t xml:space="preserve"> ewentualnych </w:t>
      </w:r>
      <w:r w:rsidR="00B0279D">
        <w:rPr>
          <w:rFonts w:ascii="Arial" w:hAnsi="Arial" w:cs="Arial"/>
          <w:color w:val="000000"/>
        </w:rPr>
        <w:t xml:space="preserve">uszkodzeń, </w:t>
      </w:r>
      <w:r>
        <w:rPr>
          <w:rFonts w:ascii="Arial" w:hAnsi="Arial" w:cs="Arial"/>
          <w:color w:val="000000"/>
        </w:rPr>
        <w:t>niestabilności  i przemieszczeń.</w:t>
      </w:r>
      <w:r w:rsidR="00AA510E" w:rsidRPr="00AA510E">
        <w:t xml:space="preserve"> </w:t>
      </w:r>
    </w:p>
    <w:p w:rsidR="005E2FEB" w:rsidRPr="005B0759" w:rsidRDefault="005E2FEB" w:rsidP="005E2FEB">
      <w:pPr>
        <w:spacing w:line="276" w:lineRule="auto"/>
        <w:jc w:val="both"/>
        <w:rPr>
          <w:rFonts w:ascii="Arial" w:hAnsi="Arial" w:cs="Arial"/>
          <w:b/>
          <w:sz w:val="12"/>
        </w:rPr>
      </w:pPr>
    </w:p>
    <w:p w:rsidR="005E2FEB" w:rsidRDefault="00BD3814" w:rsidP="005E2FE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9339C0">
        <w:rPr>
          <w:rFonts w:ascii="Arial" w:hAnsi="Arial" w:cs="Arial"/>
          <w:b/>
        </w:rPr>
        <w:t>I</w:t>
      </w:r>
      <w:r w:rsidR="000F1EDC" w:rsidRPr="00067047">
        <w:rPr>
          <w:rFonts w:ascii="Arial" w:hAnsi="Arial" w:cs="Arial"/>
          <w:b/>
        </w:rPr>
        <w:t>.A.</w:t>
      </w:r>
      <w:r w:rsidR="00567F0A">
        <w:rPr>
          <w:rFonts w:ascii="Arial" w:hAnsi="Arial" w:cs="Arial"/>
          <w:b/>
        </w:rPr>
        <w:t>1</w:t>
      </w:r>
      <w:r w:rsidR="00B13C91">
        <w:rPr>
          <w:rFonts w:ascii="Arial" w:hAnsi="Arial" w:cs="Arial"/>
          <w:b/>
        </w:rPr>
        <w:t>2</w:t>
      </w:r>
      <w:r w:rsidR="000F1EDC" w:rsidRPr="00067047">
        <w:rPr>
          <w:rFonts w:ascii="Arial" w:hAnsi="Arial" w:cs="Arial"/>
          <w:b/>
        </w:rPr>
        <w:t>.</w:t>
      </w:r>
      <w:r w:rsidR="000F1EDC">
        <w:rPr>
          <w:rFonts w:ascii="Arial" w:hAnsi="Arial" w:cs="Arial"/>
          <w:b/>
        </w:rPr>
        <w:t xml:space="preserve"> </w:t>
      </w:r>
      <w:r w:rsidR="00E06682" w:rsidRPr="00AA7F7F">
        <w:rPr>
          <w:rFonts w:ascii="Arial" w:hAnsi="Arial" w:cs="Arial"/>
        </w:rPr>
        <w:t xml:space="preserve">Wszystkie urządzenia związane z poborem wody i odprowadzaniem ścieków </w:t>
      </w:r>
      <w:r w:rsidR="003E7478">
        <w:rPr>
          <w:rFonts w:ascii="Arial" w:hAnsi="Arial" w:cs="Arial"/>
        </w:rPr>
        <w:t xml:space="preserve">oraz wód opadowo-roztopowych </w:t>
      </w:r>
      <w:r w:rsidR="00E06682" w:rsidRPr="00AA7F7F">
        <w:rPr>
          <w:rFonts w:ascii="Arial" w:hAnsi="Arial" w:cs="Arial"/>
        </w:rPr>
        <w:t xml:space="preserve">będą utrzymywane </w:t>
      </w:r>
      <w:r w:rsidR="000D6FB0">
        <w:rPr>
          <w:rFonts w:ascii="Arial" w:hAnsi="Arial" w:cs="Arial"/>
        </w:rPr>
        <w:t>we właściwym stanie technicznym</w:t>
      </w:r>
      <w:r w:rsidR="005E2FEB">
        <w:rPr>
          <w:rFonts w:ascii="Arial" w:hAnsi="Arial" w:cs="Arial"/>
        </w:rPr>
        <w:t>.</w:t>
      </w:r>
      <w:r w:rsidR="000D6FB0">
        <w:rPr>
          <w:rFonts w:ascii="Arial" w:hAnsi="Arial" w:cs="Arial"/>
        </w:rPr>
        <w:t xml:space="preserve"> </w:t>
      </w:r>
    </w:p>
    <w:p w:rsidR="005B0759" w:rsidRPr="005B0759" w:rsidRDefault="005B0759" w:rsidP="005E2FEB">
      <w:pPr>
        <w:spacing w:line="276" w:lineRule="auto"/>
        <w:jc w:val="both"/>
        <w:rPr>
          <w:rFonts w:ascii="Arial" w:hAnsi="Arial" w:cs="Arial"/>
          <w:b/>
          <w:sz w:val="12"/>
        </w:rPr>
      </w:pPr>
    </w:p>
    <w:p w:rsidR="000E6A2A" w:rsidRPr="00AA7F7F" w:rsidRDefault="00BD3814" w:rsidP="000E6A2A">
      <w:pPr>
        <w:pStyle w:val="Default"/>
        <w:tabs>
          <w:tab w:val="left" w:pos="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B13C91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</w:t>
      </w:r>
      <w:r w:rsidR="000F1EDC" w:rsidRPr="00AA7F7F"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>1</w:t>
      </w:r>
      <w:r w:rsidR="00B13C91">
        <w:rPr>
          <w:rFonts w:ascii="Arial" w:hAnsi="Arial" w:cs="Arial"/>
          <w:b/>
        </w:rPr>
        <w:t>3</w:t>
      </w:r>
      <w:r w:rsidR="000F1EDC" w:rsidRPr="00AA7F7F">
        <w:rPr>
          <w:rFonts w:ascii="Arial" w:hAnsi="Arial" w:cs="Arial"/>
          <w:b/>
        </w:rPr>
        <w:t>.</w:t>
      </w:r>
      <w:r w:rsidR="000F1EDC">
        <w:rPr>
          <w:rFonts w:ascii="Arial" w:hAnsi="Arial" w:cs="Arial"/>
        </w:rPr>
        <w:t xml:space="preserve"> </w:t>
      </w:r>
      <w:r w:rsidR="00672E10" w:rsidRPr="00B2008E">
        <w:rPr>
          <w:rFonts w:ascii="Arial" w:hAnsi="Arial" w:cs="Arial"/>
        </w:rPr>
        <w:t xml:space="preserve">Prowadzony będzie systematyczny nadzór przez pracowników znajdujących się na danym stanowisku nad zapewnieniem właściwej ochrony gleb, wód gruntowych i ziemi poprzez codzienną obserwację i sprawdzanie czy nie doszło do </w:t>
      </w:r>
      <w:r w:rsidR="008F3223">
        <w:rPr>
          <w:rFonts w:ascii="Arial" w:hAnsi="Arial" w:cs="Arial"/>
        </w:rPr>
        <w:t>wycieku</w:t>
      </w:r>
      <w:r w:rsidR="000E6A2A" w:rsidRPr="00B2008E">
        <w:rPr>
          <w:rFonts w:ascii="Arial" w:hAnsi="Arial" w:cs="Arial"/>
        </w:rPr>
        <w:t xml:space="preserve">, </w:t>
      </w:r>
      <w:r w:rsidR="00891BD2">
        <w:rPr>
          <w:rFonts w:ascii="Arial" w:hAnsi="Arial" w:cs="Arial"/>
        </w:rPr>
        <w:t xml:space="preserve">w szczególność w przypadku zbiorników magazynowych odpadów płynnych i półpłynnych, </w:t>
      </w:r>
      <w:r w:rsidR="000E6A2A" w:rsidRPr="00B2008E">
        <w:rPr>
          <w:rFonts w:ascii="Arial" w:hAnsi="Arial" w:cs="Arial"/>
        </w:rPr>
        <w:t xml:space="preserve">czy znajduje się odpowiednia ilość sorbentów, czy nie nastąpiło uszkodzenie </w:t>
      </w:r>
      <w:r w:rsidR="000E6A2A">
        <w:rPr>
          <w:rFonts w:ascii="Arial" w:hAnsi="Arial" w:cs="Arial"/>
        </w:rPr>
        <w:t>urządzeń produkcyjnych</w:t>
      </w:r>
      <w:r w:rsidR="000E6A2A" w:rsidRPr="00B2008E">
        <w:rPr>
          <w:rFonts w:ascii="Arial" w:hAnsi="Arial" w:cs="Arial"/>
        </w:rPr>
        <w:t>.</w:t>
      </w:r>
      <w:r w:rsidR="000E6A2A">
        <w:rPr>
          <w:rFonts w:ascii="Arial" w:hAnsi="Arial" w:cs="Arial"/>
        </w:rPr>
        <w:t>”</w:t>
      </w:r>
    </w:p>
    <w:p w:rsidR="00A350F8" w:rsidRPr="00942A35" w:rsidRDefault="00A350F8" w:rsidP="00A350F8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  <w:u w:val="single"/>
        </w:rPr>
      </w:pPr>
      <w:r w:rsidRPr="00942A35">
        <w:rPr>
          <w:rFonts w:ascii="Arial" w:hAnsi="Arial" w:cs="Arial"/>
          <w:b/>
          <w:color w:val="auto"/>
          <w:u w:val="single"/>
        </w:rPr>
        <w:t>I.</w:t>
      </w:r>
      <w:r w:rsidR="00FD6DE2" w:rsidRPr="00942A35">
        <w:rPr>
          <w:rFonts w:ascii="Arial" w:hAnsi="Arial" w:cs="Arial"/>
          <w:b/>
          <w:color w:val="auto"/>
          <w:u w:val="single"/>
        </w:rPr>
        <w:t>2</w:t>
      </w:r>
      <w:r w:rsidRPr="00942A35">
        <w:rPr>
          <w:rFonts w:ascii="Arial" w:hAnsi="Arial" w:cs="Arial"/>
          <w:b/>
          <w:color w:val="auto"/>
          <w:u w:val="single"/>
        </w:rPr>
        <w:t xml:space="preserve">. </w:t>
      </w:r>
      <w:r w:rsidR="00755B9F" w:rsidRPr="00942A35">
        <w:rPr>
          <w:rFonts w:ascii="Arial" w:hAnsi="Arial" w:cs="Arial"/>
          <w:b/>
          <w:color w:val="auto"/>
          <w:u w:val="single"/>
        </w:rPr>
        <w:t xml:space="preserve">Po punkcie </w:t>
      </w:r>
      <w:r w:rsidR="00567F0A">
        <w:rPr>
          <w:rFonts w:ascii="Arial" w:hAnsi="Arial" w:cs="Arial"/>
          <w:b/>
          <w:color w:val="auto"/>
          <w:u w:val="single"/>
        </w:rPr>
        <w:t>X</w:t>
      </w:r>
      <w:r w:rsidR="00AA4DF2">
        <w:rPr>
          <w:rFonts w:ascii="Arial" w:hAnsi="Arial" w:cs="Arial"/>
          <w:b/>
          <w:color w:val="auto"/>
          <w:u w:val="single"/>
        </w:rPr>
        <w:t>II</w:t>
      </w:r>
      <w:r w:rsidR="00755B9F" w:rsidRPr="00942A35">
        <w:rPr>
          <w:rFonts w:ascii="Arial" w:hAnsi="Arial" w:cs="Arial"/>
          <w:b/>
          <w:color w:val="auto"/>
          <w:u w:val="single"/>
        </w:rPr>
        <w:t xml:space="preserve">. dodaję nowy </w:t>
      </w:r>
      <w:r w:rsidR="00FD6DE2" w:rsidRPr="00942A35">
        <w:rPr>
          <w:rFonts w:ascii="Arial" w:hAnsi="Arial" w:cs="Arial"/>
          <w:b/>
          <w:color w:val="auto"/>
          <w:u w:val="single"/>
        </w:rPr>
        <w:t xml:space="preserve">punkt  </w:t>
      </w:r>
      <w:r w:rsidR="00567F0A">
        <w:rPr>
          <w:rFonts w:ascii="Arial" w:hAnsi="Arial" w:cs="Arial"/>
          <w:b/>
          <w:color w:val="auto"/>
          <w:u w:val="single"/>
        </w:rPr>
        <w:t>X</w:t>
      </w:r>
      <w:r w:rsidR="00AA4DF2">
        <w:rPr>
          <w:rFonts w:ascii="Arial" w:hAnsi="Arial" w:cs="Arial"/>
          <w:b/>
          <w:color w:val="auto"/>
          <w:u w:val="single"/>
        </w:rPr>
        <w:t>II</w:t>
      </w:r>
      <w:r w:rsidR="00755B9F" w:rsidRPr="00942A35">
        <w:rPr>
          <w:rFonts w:ascii="Arial" w:hAnsi="Arial" w:cs="Arial"/>
          <w:b/>
          <w:color w:val="auto"/>
          <w:u w:val="single"/>
        </w:rPr>
        <w:t>.</w:t>
      </w:r>
      <w:r w:rsidR="00971E4F" w:rsidRPr="00942A35">
        <w:rPr>
          <w:rFonts w:ascii="Arial" w:hAnsi="Arial" w:cs="Arial"/>
          <w:b/>
          <w:color w:val="auto"/>
          <w:u w:val="single"/>
        </w:rPr>
        <w:t>A.</w:t>
      </w:r>
      <w:r w:rsidR="00755B9F" w:rsidRPr="00942A35">
        <w:rPr>
          <w:rFonts w:ascii="Arial" w:hAnsi="Arial" w:cs="Arial"/>
          <w:b/>
          <w:color w:val="auto"/>
          <w:u w:val="single"/>
        </w:rPr>
        <w:t xml:space="preserve"> o brzmieniu</w:t>
      </w:r>
      <w:r w:rsidRPr="00942A35">
        <w:rPr>
          <w:rFonts w:ascii="Arial" w:hAnsi="Arial" w:cs="Arial"/>
          <w:b/>
          <w:color w:val="auto"/>
          <w:u w:val="single"/>
        </w:rPr>
        <w:t>:</w:t>
      </w:r>
    </w:p>
    <w:p w:rsidR="002D47BD" w:rsidRPr="00FD6DE2" w:rsidRDefault="002D47BD" w:rsidP="00955E1A">
      <w:pPr>
        <w:pStyle w:val="Nagwek2"/>
        <w:spacing w:line="276" w:lineRule="auto"/>
        <w:rPr>
          <w:b w:val="0"/>
        </w:rPr>
      </w:pPr>
      <w:r>
        <w:t>„</w:t>
      </w:r>
      <w:r w:rsidR="00DA26D9">
        <w:t>X</w:t>
      </w:r>
      <w:r w:rsidR="00AA4DF2">
        <w:t>II</w:t>
      </w:r>
      <w:r w:rsidR="00A350F8" w:rsidRPr="00727649">
        <w:t>.</w:t>
      </w:r>
      <w:r w:rsidR="00971E4F">
        <w:t>A</w:t>
      </w:r>
      <w:r w:rsidR="00FD6DE2">
        <w:t>.</w:t>
      </w:r>
      <w:r w:rsidR="00971E4F">
        <w:t xml:space="preserve"> </w:t>
      </w:r>
      <w:r w:rsidR="00FD6DE2" w:rsidRPr="00FD6DE2">
        <w:t>Zakres, s</w:t>
      </w:r>
      <w:r w:rsidR="00A350F8" w:rsidRPr="00FD6DE2">
        <w:t xml:space="preserve">posób i termin przekazywania organowi właściwemu do wydania pozwolenia i wojewódzkiemu inspektorowi ochrony środowiska </w:t>
      </w:r>
      <w:r w:rsidR="000C505B" w:rsidRPr="00FD6DE2">
        <w:t>informacji pozwalającej na przeprowadzenie oceny zgodności z warunkami określonymi w pozwoleniu.</w:t>
      </w:r>
    </w:p>
    <w:p w:rsidR="00955E1A" w:rsidRDefault="00955E1A" w:rsidP="00A23D98">
      <w:pPr>
        <w:spacing w:line="276" w:lineRule="auto"/>
        <w:jc w:val="both"/>
        <w:rPr>
          <w:rFonts w:ascii="Arial" w:hAnsi="Arial" w:cs="Arial"/>
          <w:b/>
        </w:rPr>
      </w:pPr>
    </w:p>
    <w:p w:rsidR="00053C4D" w:rsidRDefault="00DA26D9" w:rsidP="00A23D9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AA4DF2">
        <w:rPr>
          <w:rFonts w:ascii="Arial" w:hAnsi="Arial" w:cs="Arial"/>
          <w:b/>
        </w:rPr>
        <w:t>II</w:t>
      </w:r>
      <w:r w:rsidR="00053C4D" w:rsidRPr="00727649">
        <w:rPr>
          <w:rFonts w:ascii="Arial" w:hAnsi="Arial" w:cs="Arial"/>
          <w:b/>
        </w:rPr>
        <w:t>.</w:t>
      </w:r>
      <w:r w:rsidR="00053C4D">
        <w:rPr>
          <w:rFonts w:ascii="Arial" w:hAnsi="Arial" w:cs="Arial"/>
          <w:b/>
        </w:rPr>
        <w:t xml:space="preserve">A.1. </w:t>
      </w:r>
      <w:r w:rsidR="00053C4D" w:rsidRPr="00F35CB6">
        <w:rPr>
          <w:rFonts w:ascii="Arial" w:hAnsi="Arial" w:cs="Arial"/>
        </w:rPr>
        <w:t>Zes</w:t>
      </w:r>
      <w:r w:rsidR="00053C4D">
        <w:rPr>
          <w:rFonts w:ascii="Arial" w:hAnsi="Arial" w:cs="Arial"/>
        </w:rPr>
        <w:t>ta</w:t>
      </w:r>
      <w:r w:rsidR="00053C4D" w:rsidRPr="00F35CB6">
        <w:rPr>
          <w:rFonts w:ascii="Arial" w:hAnsi="Arial" w:cs="Arial"/>
        </w:rPr>
        <w:t>wienie</w:t>
      </w:r>
      <w:r w:rsidR="00053C4D">
        <w:rPr>
          <w:rFonts w:ascii="Arial" w:hAnsi="Arial" w:cs="Arial"/>
        </w:rPr>
        <w:t xml:space="preserve"> roczne </w:t>
      </w:r>
      <w:r w:rsidR="00C81DCE" w:rsidRPr="009760B5">
        <w:rPr>
          <w:rFonts w:ascii="Arial" w:hAnsi="Arial" w:cs="Arial"/>
        </w:rPr>
        <w:t xml:space="preserve">rodzajów i ilości odpadów </w:t>
      </w:r>
      <w:r w:rsidR="00BE7BF5">
        <w:rPr>
          <w:rFonts w:ascii="Arial" w:hAnsi="Arial" w:cs="Arial"/>
        </w:rPr>
        <w:t xml:space="preserve">przetwarzanych </w:t>
      </w:r>
      <w:r w:rsidR="00C14590">
        <w:rPr>
          <w:rFonts w:ascii="Arial" w:hAnsi="Arial" w:cs="Arial"/>
        </w:rPr>
        <w:t xml:space="preserve">przez </w:t>
      </w:r>
      <w:r w:rsidR="00304ACB">
        <w:rPr>
          <w:rFonts w:ascii="Arial" w:hAnsi="Arial" w:cs="Arial"/>
        </w:rPr>
        <w:t>składowan</w:t>
      </w:r>
      <w:r w:rsidR="00C14590">
        <w:rPr>
          <w:rFonts w:ascii="Arial" w:hAnsi="Arial" w:cs="Arial"/>
        </w:rPr>
        <w:t>ie</w:t>
      </w:r>
      <w:r w:rsidR="00A23D98">
        <w:rPr>
          <w:rFonts w:ascii="Arial" w:hAnsi="Arial" w:cs="Arial"/>
        </w:rPr>
        <w:t xml:space="preserve"> </w:t>
      </w:r>
      <w:r w:rsidR="00304ACB">
        <w:rPr>
          <w:rFonts w:ascii="Arial" w:hAnsi="Arial" w:cs="Arial"/>
        </w:rPr>
        <w:t xml:space="preserve">i </w:t>
      </w:r>
      <w:r w:rsidR="00C14590">
        <w:rPr>
          <w:rFonts w:ascii="Arial" w:hAnsi="Arial" w:cs="Arial"/>
        </w:rPr>
        <w:t>odzyskiwanych</w:t>
      </w:r>
      <w:r w:rsidR="00304ACB">
        <w:rPr>
          <w:rFonts w:ascii="Arial" w:hAnsi="Arial" w:cs="Arial"/>
        </w:rPr>
        <w:t xml:space="preserve"> </w:t>
      </w:r>
      <w:r w:rsidR="00C81DCE">
        <w:rPr>
          <w:rFonts w:ascii="Arial" w:hAnsi="Arial" w:cs="Arial"/>
        </w:rPr>
        <w:t>w instalacji</w:t>
      </w:r>
      <w:r w:rsidR="008F2C08">
        <w:rPr>
          <w:rFonts w:ascii="Arial" w:hAnsi="Arial" w:cs="Arial"/>
        </w:rPr>
        <w:t xml:space="preserve"> </w:t>
      </w:r>
      <w:r w:rsidR="00053C4D">
        <w:rPr>
          <w:rFonts w:ascii="Arial" w:hAnsi="Arial" w:cs="Arial"/>
        </w:rPr>
        <w:t xml:space="preserve">oraz ilości wytworzonych odpadów należy przedłożyć do Marszałka Województwa Podkarpackiego i Podkarpackiego Wojewódzkiego Inspektora Ochrony Środowiska do dnia 31 marca danego roku </w:t>
      </w:r>
      <w:r w:rsidR="00A23D98">
        <w:rPr>
          <w:rFonts w:ascii="Arial" w:hAnsi="Arial" w:cs="Arial"/>
        </w:rPr>
        <w:br/>
      </w:r>
      <w:r w:rsidR="00053C4D">
        <w:rPr>
          <w:rFonts w:ascii="Arial" w:hAnsi="Arial" w:cs="Arial"/>
        </w:rPr>
        <w:t>za rok poprzedni.</w:t>
      </w:r>
    </w:p>
    <w:p w:rsidR="007D42CA" w:rsidRPr="007D42CA" w:rsidRDefault="007D42CA" w:rsidP="00053C4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D42CA" w:rsidRDefault="008F2C08" w:rsidP="007D42C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X</w:t>
      </w:r>
      <w:r w:rsidR="00AA4DF2">
        <w:rPr>
          <w:rFonts w:ascii="Arial" w:hAnsi="Arial" w:cs="Arial"/>
          <w:b/>
        </w:rPr>
        <w:t>II</w:t>
      </w:r>
      <w:r w:rsidR="007D42CA" w:rsidRPr="00727649">
        <w:rPr>
          <w:rFonts w:ascii="Arial" w:hAnsi="Arial" w:cs="Arial"/>
          <w:b/>
        </w:rPr>
        <w:t>.</w:t>
      </w:r>
      <w:r w:rsidR="007D42CA">
        <w:rPr>
          <w:rFonts w:ascii="Arial" w:hAnsi="Arial" w:cs="Arial"/>
          <w:b/>
        </w:rPr>
        <w:t xml:space="preserve">A.2. </w:t>
      </w:r>
      <w:r w:rsidR="007D42CA">
        <w:rPr>
          <w:rFonts w:ascii="Arial" w:hAnsi="Arial" w:cs="Arial"/>
        </w:rPr>
        <w:t>Zestawienie roczne zużycia surowców</w:t>
      </w:r>
      <w:r w:rsidR="00B32BA4">
        <w:rPr>
          <w:rFonts w:ascii="Arial" w:hAnsi="Arial" w:cs="Arial"/>
        </w:rPr>
        <w:t xml:space="preserve">, </w:t>
      </w:r>
      <w:r w:rsidR="005F2AFB">
        <w:rPr>
          <w:rFonts w:ascii="Arial" w:hAnsi="Arial" w:cs="Arial"/>
        </w:rPr>
        <w:t xml:space="preserve">materiałów </w:t>
      </w:r>
      <w:r w:rsidR="00B32BA4">
        <w:rPr>
          <w:rFonts w:ascii="Arial" w:hAnsi="Arial" w:cs="Arial"/>
        </w:rPr>
        <w:t xml:space="preserve">i paliw </w:t>
      </w:r>
      <w:r w:rsidR="007D42CA">
        <w:rPr>
          <w:rFonts w:ascii="Arial" w:hAnsi="Arial" w:cs="Arial"/>
        </w:rPr>
        <w:t xml:space="preserve">w instalacji </w:t>
      </w:r>
      <w:r w:rsidR="00B32BA4">
        <w:rPr>
          <w:rFonts w:ascii="Arial" w:hAnsi="Arial" w:cs="Arial"/>
        </w:rPr>
        <w:br/>
      </w:r>
      <w:r w:rsidR="007D42CA">
        <w:rPr>
          <w:rFonts w:ascii="Arial" w:hAnsi="Arial" w:cs="Arial"/>
        </w:rPr>
        <w:t>w</w:t>
      </w:r>
      <w:r w:rsidR="005F2AFB">
        <w:rPr>
          <w:rFonts w:ascii="Arial" w:hAnsi="Arial" w:cs="Arial"/>
        </w:rPr>
        <w:t xml:space="preserve"> </w:t>
      </w:r>
      <w:r w:rsidR="007D42CA">
        <w:rPr>
          <w:rFonts w:ascii="Arial" w:hAnsi="Arial" w:cs="Arial"/>
        </w:rPr>
        <w:t xml:space="preserve">ciągu roku należy przedstawić Marszałkowi Województwa Podkarpackiego </w:t>
      </w:r>
      <w:r w:rsidR="00B32BA4">
        <w:rPr>
          <w:rFonts w:ascii="Arial" w:hAnsi="Arial" w:cs="Arial"/>
        </w:rPr>
        <w:br/>
      </w:r>
      <w:r w:rsidR="007D42CA">
        <w:rPr>
          <w:rFonts w:ascii="Arial" w:hAnsi="Arial" w:cs="Arial"/>
        </w:rPr>
        <w:lastRenderedPageBreak/>
        <w:t xml:space="preserve">i Podkarpackiemu Wojewódzkiemu Inspektorowi Ochrony Środowiska do dnia </w:t>
      </w:r>
      <w:r w:rsidR="00B32BA4">
        <w:rPr>
          <w:rFonts w:ascii="Arial" w:hAnsi="Arial" w:cs="Arial"/>
        </w:rPr>
        <w:br/>
      </w:r>
      <w:r w:rsidR="007D42CA">
        <w:rPr>
          <w:rFonts w:ascii="Arial" w:hAnsi="Arial" w:cs="Arial"/>
        </w:rPr>
        <w:t>31 marca danego roku za rok poprzedni.”</w:t>
      </w:r>
    </w:p>
    <w:p w:rsidR="006C34C4" w:rsidRPr="00A57EE9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b/>
          <w:color w:val="auto"/>
        </w:rPr>
      </w:pPr>
      <w:r w:rsidRPr="00A57EE9">
        <w:rPr>
          <w:rFonts w:ascii="Arial" w:hAnsi="Arial" w:cs="Arial"/>
          <w:b/>
          <w:color w:val="auto"/>
          <w:u w:val="single"/>
        </w:rPr>
        <w:t>I.</w:t>
      </w:r>
      <w:r w:rsidR="00367D20" w:rsidRPr="00A57EE9">
        <w:rPr>
          <w:rFonts w:ascii="Arial" w:hAnsi="Arial" w:cs="Arial"/>
          <w:b/>
          <w:color w:val="auto"/>
          <w:u w:val="single"/>
        </w:rPr>
        <w:t>3</w:t>
      </w:r>
      <w:r w:rsidRPr="00A57EE9">
        <w:rPr>
          <w:rFonts w:ascii="Arial" w:hAnsi="Arial" w:cs="Arial"/>
          <w:b/>
          <w:color w:val="auto"/>
          <w:u w:val="single"/>
        </w:rPr>
        <w:t xml:space="preserve">. </w:t>
      </w:r>
      <w:r w:rsidR="00C27FBD" w:rsidRPr="00A57EE9">
        <w:rPr>
          <w:rFonts w:ascii="Arial" w:hAnsi="Arial" w:cs="Arial"/>
          <w:b/>
          <w:color w:val="auto"/>
          <w:u w:val="single"/>
        </w:rPr>
        <w:t>Punt X</w:t>
      </w:r>
      <w:r w:rsidR="00AA4DF2">
        <w:rPr>
          <w:rFonts w:ascii="Arial" w:hAnsi="Arial" w:cs="Arial"/>
          <w:b/>
          <w:color w:val="auto"/>
          <w:u w:val="single"/>
        </w:rPr>
        <w:t>II</w:t>
      </w:r>
      <w:r w:rsidR="008E5AF2">
        <w:rPr>
          <w:rFonts w:ascii="Arial" w:hAnsi="Arial" w:cs="Arial"/>
          <w:b/>
          <w:color w:val="auto"/>
          <w:u w:val="single"/>
        </w:rPr>
        <w:t>I</w:t>
      </w:r>
      <w:r w:rsidR="00481429" w:rsidRPr="00A57EE9">
        <w:rPr>
          <w:rFonts w:ascii="Arial" w:hAnsi="Arial" w:cs="Arial"/>
          <w:b/>
          <w:color w:val="auto"/>
          <w:u w:val="single"/>
        </w:rPr>
        <w:t>. decyzji</w:t>
      </w:r>
      <w:r w:rsidR="00C27FBD" w:rsidRPr="00A57EE9">
        <w:rPr>
          <w:rFonts w:ascii="Arial" w:hAnsi="Arial" w:cs="Arial"/>
          <w:b/>
          <w:color w:val="auto"/>
          <w:u w:val="single"/>
        </w:rPr>
        <w:t xml:space="preserve"> o</w:t>
      </w:r>
      <w:r w:rsidRPr="00A57EE9">
        <w:rPr>
          <w:rFonts w:ascii="Arial" w:hAnsi="Arial" w:cs="Arial"/>
          <w:b/>
          <w:color w:val="auto"/>
          <w:u w:val="single"/>
        </w:rPr>
        <w:t>kreślający termin obo</w:t>
      </w:r>
      <w:r w:rsidR="00C27FBD" w:rsidRPr="00A57EE9">
        <w:rPr>
          <w:rFonts w:ascii="Arial" w:hAnsi="Arial" w:cs="Arial"/>
          <w:b/>
          <w:color w:val="auto"/>
          <w:u w:val="single"/>
        </w:rPr>
        <w:t>wiązywania pozwolenia otrzymuje</w:t>
      </w:r>
      <w:r w:rsidR="00732242" w:rsidRPr="00A57EE9">
        <w:rPr>
          <w:rFonts w:ascii="Arial" w:hAnsi="Arial" w:cs="Arial"/>
          <w:b/>
          <w:color w:val="auto"/>
          <w:u w:val="single"/>
        </w:rPr>
        <w:t xml:space="preserve"> </w:t>
      </w:r>
      <w:r w:rsidRPr="00A57EE9">
        <w:rPr>
          <w:rFonts w:ascii="Arial" w:hAnsi="Arial" w:cs="Arial"/>
          <w:b/>
          <w:color w:val="auto"/>
          <w:u w:val="single"/>
        </w:rPr>
        <w:t>brzmienie:</w:t>
      </w:r>
    </w:p>
    <w:p w:rsidR="006C34C4" w:rsidRPr="00A57EE9" w:rsidRDefault="006C34C4" w:rsidP="006C34C4">
      <w:pPr>
        <w:pStyle w:val="Default"/>
        <w:spacing w:before="240" w:after="120" w:line="276" w:lineRule="auto"/>
        <w:jc w:val="both"/>
        <w:rPr>
          <w:rFonts w:ascii="Arial" w:hAnsi="Arial" w:cs="Arial"/>
          <w:color w:val="auto"/>
        </w:rPr>
      </w:pPr>
      <w:r w:rsidRPr="00A57EE9">
        <w:rPr>
          <w:rFonts w:ascii="Arial" w:hAnsi="Arial" w:cs="Arial"/>
          <w:color w:val="auto"/>
        </w:rPr>
        <w:t>„</w:t>
      </w:r>
      <w:r w:rsidRPr="00A57EE9">
        <w:rPr>
          <w:rFonts w:ascii="Arial" w:hAnsi="Arial" w:cs="Arial"/>
          <w:b/>
          <w:color w:val="auto"/>
        </w:rPr>
        <w:t>X</w:t>
      </w:r>
      <w:r w:rsidR="00AA4DF2">
        <w:rPr>
          <w:rFonts w:ascii="Arial" w:hAnsi="Arial" w:cs="Arial"/>
          <w:b/>
          <w:color w:val="auto"/>
        </w:rPr>
        <w:t>II</w:t>
      </w:r>
      <w:r w:rsidR="008E5AF2">
        <w:rPr>
          <w:rFonts w:ascii="Arial" w:hAnsi="Arial" w:cs="Arial"/>
          <w:b/>
          <w:color w:val="auto"/>
        </w:rPr>
        <w:t>I</w:t>
      </w:r>
      <w:r w:rsidRPr="00A57EE9">
        <w:rPr>
          <w:rFonts w:ascii="Arial" w:hAnsi="Arial" w:cs="Arial"/>
          <w:color w:val="auto"/>
        </w:rPr>
        <w:t>. Pozwolenie jest wydane na czas nieoznaczony.”</w:t>
      </w:r>
    </w:p>
    <w:p w:rsidR="004D528A" w:rsidRPr="00971E4F" w:rsidRDefault="004D528A" w:rsidP="004D528A">
      <w:pPr>
        <w:spacing w:after="120" w:line="276" w:lineRule="auto"/>
        <w:rPr>
          <w:rFonts w:ascii="Arial" w:hAnsi="Arial" w:cs="Arial"/>
          <w:b/>
          <w:u w:val="single"/>
        </w:rPr>
      </w:pPr>
      <w:r w:rsidRPr="00971E4F">
        <w:rPr>
          <w:rFonts w:ascii="Arial" w:hAnsi="Arial" w:cs="Arial"/>
          <w:b/>
          <w:u w:val="single"/>
        </w:rPr>
        <w:t>II. Pozostałe warunki decyzji pozostają bez zmian.</w:t>
      </w:r>
    </w:p>
    <w:p w:rsidR="00872A45" w:rsidRPr="00955E1A" w:rsidRDefault="00872A45" w:rsidP="00955E1A">
      <w:pPr>
        <w:pStyle w:val="Nagwek1"/>
        <w:rPr>
          <w:rFonts w:ascii="Arial" w:hAnsi="Arial" w:cs="Arial"/>
          <w:sz w:val="24"/>
          <w:szCs w:val="24"/>
        </w:rPr>
      </w:pPr>
      <w:r w:rsidRPr="00955E1A">
        <w:rPr>
          <w:rFonts w:ascii="Arial" w:hAnsi="Arial" w:cs="Arial"/>
          <w:sz w:val="24"/>
          <w:szCs w:val="24"/>
        </w:rPr>
        <w:t>Uzasadnienie</w:t>
      </w:r>
    </w:p>
    <w:p w:rsidR="00465EBC" w:rsidRDefault="00465EBC" w:rsidP="00465EBC">
      <w:pPr>
        <w:pStyle w:val="Tekstpodstawowy"/>
        <w:spacing w:after="0"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>
        <w:rPr>
          <w:rFonts w:ascii="Arial" w:hAnsi="Arial" w:cs="Arial"/>
          <w:bCs/>
        </w:rPr>
        <w:t xml:space="preserve"> dniu 5 września 2014 r. weszła w życie ustawa z dnia</w:t>
      </w:r>
      <w:r w:rsidRPr="00984A19">
        <w:rPr>
          <w:rFonts w:ascii="Arial" w:hAnsi="Arial" w:cs="Arial"/>
          <w:bCs/>
        </w:rPr>
        <w:t xml:space="preserve"> 11 lipca 2014 r. </w:t>
      </w:r>
      <w:r w:rsidRPr="00984A19">
        <w:rPr>
          <w:rFonts w:ascii="Arial" w:hAnsi="Arial" w:cs="Arial"/>
          <w:bCs/>
        </w:rPr>
        <w:br/>
        <w:t xml:space="preserve">o zmianie ustawy – Prawo ochrony środowiska oraz niektórych innych ustaw </w:t>
      </w:r>
      <w:r>
        <w:rPr>
          <w:rFonts w:ascii="Arial" w:hAnsi="Arial" w:cs="Arial"/>
          <w:bCs/>
        </w:rPr>
        <w:br/>
      </w:r>
      <w:r w:rsidRPr="00984A19">
        <w:rPr>
          <w:rFonts w:ascii="Arial" w:hAnsi="Arial" w:cs="Arial"/>
          <w:bCs/>
        </w:rPr>
        <w:t>(Dz. U. z 2014 r. poz. 1101)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</w:rPr>
        <w:t xml:space="preserve"> wdrążająca zapisy D</w:t>
      </w:r>
      <w:r w:rsidRPr="00F04C64">
        <w:rPr>
          <w:rFonts w:ascii="Arial" w:hAnsi="Arial" w:cs="Arial"/>
        </w:rPr>
        <w:t>yrektyw</w:t>
      </w:r>
      <w:r>
        <w:rPr>
          <w:rFonts w:ascii="Arial" w:hAnsi="Arial" w:cs="Arial"/>
        </w:rPr>
        <w:t>y</w:t>
      </w:r>
      <w:r w:rsidRPr="00F04C64">
        <w:rPr>
          <w:rFonts w:ascii="Arial" w:hAnsi="Arial" w:cs="Arial"/>
        </w:rPr>
        <w:t xml:space="preserve"> Parlamentu Europejskiego i Rady 2010/75/UE z dnia 24 listopada 2010 roku </w:t>
      </w:r>
      <w:r>
        <w:rPr>
          <w:rFonts w:ascii="Arial" w:hAnsi="Arial" w:cs="Arial"/>
        </w:rPr>
        <w:t>w sprawie emisji przemysłowych.</w:t>
      </w:r>
    </w:p>
    <w:p w:rsidR="00E56816" w:rsidRPr="00E56816" w:rsidRDefault="00D7076A" w:rsidP="00D7076A">
      <w:pPr>
        <w:spacing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</w:t>
      </w:r>
      <w:r w:rsidR="00A44EB0" w:rsidRPr="00E56816">
        <w:rPr>
          <w:rFonts w:ascii="Arial" w:hAnsi="Arial" w:cs="Arial"/>
        </w:rPr>
        <w:t xml:space="preserve">Zgodnie z treścią </w:t>
      </w:r>
      <w:r w:rsidR="003F1C47">
        <w:rPr>
          <w:rFonts w:ascii="Arial" w:hAnsi="Arial" w:cs="Arial"/>
        </w:rPr>
        <w:t>art.</w:t>
      </w:r>
      <w:r w:rsidR="00A44EB0" w:rsidRPr="00E56816">
        <w:rPr>
          <w:rFonts w:ascii="Arial" w:hAnsi="Arial" w:cs="Arial"/>
          <w:color w:val="FF0000"/>
        </w:rPr>
        <w:t xml:space="preserve"> </w:t>
      </w:r>
      <w:r w:rsidR="00A44EB0" w:rsidRPr="00E56816">
        <w:rPr>
          <w:rFonts w:ascii="Arial" w:hAnsi="Arial" w:cs="Arial"/>
        </w:rPr>
        <w:t>28 ust. 2 ustawy z dnia 11 lipca 2014r. o zmianie ustawy – Prawo ochrony środowiska oraz niektórych innych ustaw (Dz. U. z 2014r. poz. 1101),</w:t>
      </w:r>
      <w:r w:rsidR="00E56816" w:rsidRPr="00E56816">
        <w:rPr>
          <w:rFonts w:ascii="Arial" w:eastAsia="Times New Roman" w:hAnsi="Arial" w:cs="Arial"/>
          <w:lang w:eastAsia="pl-PL"/>
        </w:rPr>
        <w:t xml:space="preserve"> organ właściwy </w:t>
      </w:r>
      <w:r w:rsidR="00E56816">
        <w:rPr>
          <w:rFonts w:ascii="Arial" w:eastAsia="Times New Roman" w:hAnsi="Arial" w:cs="Arial"/>
          <w:lang w:eastAsia="pl-PL"/>
        </w:rPr>
        <w:t>do wydania pozwolenia zintegrowane</w:t>
      </w:r>
      <w:r w:rsidR="00BD703E">
        <w:rPr>
          <w:rFonts w:ascii="Arial" w:eastAsia="Times New Roman" w:hAnsi="Arial" w:cs="Arial"/>
          <w:lang w:eastAsia="pl-PL"/>
        </w:rPr>
        <w:t>go,</w:t>
      </w:r>
      <w:r w:rsidR="00E56816">
        <w:rPr>
          <w:rFonts w:ascii="Arial" w:eastAsia="Times New Roman" w:hAnsi="Arial" w:cs="Arial"/>
          <w:lang w:eastAsia="pl-PL"/>
        </w:rPr>
        <w:t xml:space="preserve"> </w:t>
      </w:r>
      <w:r w:rsidR="00E56816" w:rsidRPr="00E56816">
        <w:rPr>
          <w:rFonts w:ascii="Arial" w:eastAsia="Times New Roman" w:hAnsi="Arial" w:cs="Arial"/>
          <w:lang w:eastAsia="pl-PL"/>
        </w:rPr>
        <w:t xml:space="preserve">dla instalacji, które były eksploatowane w dniu wejścia w życie nowych przepisów wykonawczych wydanych na podstawie </w:t>
      </w:r>
      <w:hyperlink r:id="rId9" w:anchor="hiperlinkText.rpc?hiperlink=type=tresc:nro=Powszechny.1253502:part=a201u2&amp;full=1" w:tgtFrame="_parent" w:history="1">
        <w:r w:rsidR="00E56816" w:rsidRPr="00E56816">
          <w:rPr>
            <w:rFonts w:ascii="Arial" w:eastAsia="Times New Roman" w:hAnsi="Arial" w:cs="Arial"/>
            <w:lang w:eastAsia="pl-PL"/>
          </w:rPr>
          <w:t>art. 201 ust. 2</w:t>
        </w:r>
      </w:hyperlink>
      <w:r w:rsidR="009A6955">
        <w:rPr>
          <w:rFonts w:ascii="Arial" w:eastAsia="Times New Roman" w:hAnsi="Arial" w:cs="Arial"/>
          <w:lang w:eastAsia="pl-PL"/>
        </w:rPr>
        <w:t xml:space="preserve"> ustawy </w:t>
      </w:r>
      <w:proofErr w:type="spellStart"/>
      <w:r w:rsidR="009A6955">
        <w:rPr>
          <w:rFonts w:ascii="Arial" w:eastAsia="Times New Roman" w:hAnsi="Arial" w:cs="Arial"/>
          <w:lang w:eastAsia="pl-PL"/>
        </w:rPr>
        <w:t>Pos</w:t>
      </w:r>
      <w:proofErr w:type="spellEnd"/>
      <w:r w:rsidR="009A6955">
        <w:rPr>
          <w:rFonts w:ascii="Arial" w:eastAsia="Times New Roman" w:hAnsi="Arial" w:cs="Arial"/>
          <w:lang w:eastAsia="pl-PL"/>
        </w:rPr>
        <w:t xml:space="preserve"> (tj.</w:t>
      </w:r>
      <w:r w:rsidR="009A6955" w:rsidRPr="009A6955">
        <w:rPr>
          <w:rFonts w:ascii="Arial" w:eastAsia="Times New Roman" w:hAnsi="Arial" w:cs="Arial"/>
          <w:lang w:eastAsia="pl-PL"/>
        </w:rPr>
        <w:t xml:space="preserve"> </w:t>
      </w:r>
      <w:r w:rsidR="009A6955">
        <w:rPr>
          <w:rFonts w:ascii="Arial" w:eastAsia="Times New Roman" w:hAnsi="Arial" w:cs="Arial"/>
          <w:lang w:eastAsia="pl-PL"/>
        </w:rPr>
        <w:t xml:space="preserve">dotyczących instalacji mogących powodować znaczące zanieczyszczenie poszczególnych elementów przyrodniczych albo środowiska jako całości) </w:t>
      </w:r>
      <w:r w:rsidR="00E56816">
        <w:rPr>
          <w:rFonts w:ascii="Arial" w:eastAsia="Times New Roman" w:hAnsi="Arial" w:cs="Arial"/>
          <w:lang w:eastAsia="pl-PL"/>
        </w:rPr>
        <w:t xml:space="preserve">oraz będą nadal </w:t>
      </w:r>
      <w:r w:rsidR="00E56816" w:rsidRPr="00E56816">
        <w:rPr>
          <w:rFonts w:ascii="Arial" w:eastAsia="Times New Roman" w:hAnsi="Arial" w:cs="Arial"/>
          <w:lang w:eastAsia="pl-PL"/>
        </w:rPr>
        <w:t>objęte obowiązkiem uzyskania po</w:t>
      </w:r>
      <w:r w:rsidR="00E56816">
        <w:rPr>
          <w:rFonts w:ascii="Arial" w:eastAsia="Times New Roman" w:hAnsi="Arial" w:cs="Arial"/>
          <w:lang w:eastAsia="pl-PL"/>
        </w:rPr>
        <w:t>zwolenia zintegrowanego:</w:t>
      </w:r>
    </w:p>
    <w:p w:rsidR="009A6955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zmienia z urzędu, w zakresie czasu, na jaki zostały wydane, </w:t>
      </w:r>
    </w:p>
    <w:p w:rsidR="00E56816" w:rsidRPr="009A6955" w:rsidRDefault="00E56816" w:rsidP="006723E1">
      <w:pPr>
        <w:pStyle w:val="Akapitzlist"/>
        <w:numPr>
          <w:ilvl w:val="0"/>
          <w:numId w:val="7"/>
        </w:numPr>
        <w:spacing w:line="276" w:lineRule="auto"/>
        <w:ind w:hanging="294"/>
        <w:jc w:val="both"/>
        <w:rPr>
          <w:rFonts w:ascii="Arial" w:eastAsia="Times New Roman" w:hAnsi="Arial" w:cs="Arial"/>
          <w:lang w:eastAsia="pl-PL"/>
        </w:rPr>
      </w:pPr>
      <w:r w:rsidRPr="009A6955">
        <w:rPr>
          <w:rFonts w:ascii="Arial" w:eastAsia="Times New Roman" w:hAnsi="Arial" w:cs="Arial"/>
          <w:lang w:eastAsia="pl-PL"/>
        </w:rPr>
        <w:t xml:space="preserve">analizuje, i jeżeli to konieczne,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zmienia z urzędu, w celu dostosowania </w:t>
      </w:r>
      <w:r w:rsidR="00924CA0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do wymagań wynikających z przepisów </w:t>
      </w:r>
      <w:hyperlink r:id="rId10" w:anchor="hiperlinkText.rpc?hiperlink=type=tresc:nro=Powszechny.1253502:part=a211u5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art. 211 ust. 5</w:t>
        </w:r>
      </w:hyperlink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924CA0">
        <w:rPr>
          <w:rFonts w:ascii="Arial" w:eastAsia="Times New Roman" w:hAnsi="Arial" w:cs="Arial"/>
          <w:color w:val="000000" w:themeColor="text1"/>
          <w:lang w:eastAsia="pl-PL"/>
        </w:rPr>
        <w:t xml:space="preserve">(zgodność monitoringu z </w:t>
      </w:r>
      <w:r w:rsidR="00426058">
        <w:rPr>
          <w:rFonts w:ascii="Arial" w:eastAsia="Times New Roman" w:hAnsi="Arial" w:cs="Arial"/>
          <w:color w:val="000000" w:themeColor="text1"/>
          <w:lang w:eastAsia="pl-PL"/>
        </w:rPr>
        <w:t xml:space="preserve">konkluzjami BAT)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1" w:anchor="hiperlinkText.rpc?hiperlink=type=tresc:nro=Powszechny.1253502:part=a211u6p3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ust. 6 pkt 3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(ochrona powierzchni ziemi)</w:t>
      </w:r>
      <w:r w:rsidRPr="00426058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42605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i </w:t>
      </w:r>
      <w:hyperlink r:id="rId12" w:anchor="hiperlinkText.rpc?hiperlink=type=tresc:nro=Powszechny.1253502:part=a211u6p12&amp;full=1" w:tgtFrame="_parent" w:history="1">
        <w:r w:rsidRPr="009A6955">
          <w:rPr>
            <w:rFonts w:ascii="Arial" w:eastAsia="Times New Roman" w:hAnsi="Arial" w:cs="Arial"/>
            <w:color w:val="000000" w:themeColor="text1"/>
            <w:lang w:eastAsia="pl-PL"/>
          </w:rPr>
          <w:t>12</w:t>
        </w:r>
      </w:hyperlink>
      <w:r w:rsidR="00426058">
        <w:t xml:space="preserve"> </w:t>
      </w:r>
      <w:r w:rsidR="00426058" w:rsidRPr="00426058">
        <w:rPr>
          <w:rFonts w:ascii="Arial" w:hAnsi="Arial" w:cs="Arial"/>
        </w:rPr>
        <w:t>(dodatkowe obowiązki sprawozdawcze</w:t>
      </w:r>
      <w:r w:rsidR="00924CA0">
        <w:rPr>
          <w:rFonts w:ascii="Arial" w:hAnsi="Arial" w:cs="Arial"/>
        </w:rPr>
        <w:t>)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 xml:space="preserve"> ustawy, o której mow</w:t>
      </w:r>
      <w:r w:rsidR="0068467B">
        <w:rPr>
          <w:rFonts w:ascii="Arial" w:eastAsia="Times New Roman" w:hAnsi="Arial" w:cs="Arial"/>
          <w:color w:val="000000" w:themeColor="text1"/>
          <w:lang w:eastAsia="pl-PL"/>
        </w:rPr>
        <w:t>a w art. 1</w:t>
      </w:r>
      <w:r w:rsidR="0068467B">
        <w:rPr>
          <w:rFonts w:ascii="Arial" w:eastAsia="Times New Roman" w:hAnsi="Arial" w:cs="Arial"/>
          <w:color w:val="000000" w:themeColor="text1"/>
          <w:lang w:eastAsia="pl-PL"/>
        </w:rPr>
        <w:br/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w brzmieniu nadanym </w:t>
      </w:r>
      <w:r w:rsidRPr="009A6955">
        <w:rPr>
          <w:rFonts w:ascii="Arial" w:eastAsia="Times New Roman" w:hAnsi="Arial" w:cs="Arial"/>
          <w:color w:val="000000" w:themeColor="text1"/>
          <w:lang w:eastAsia="pl-PL"/>
        </w:rPr>
        <w:t>ustawą</w:t>
      </w:r>
      <w:r w:rsidR="007669F4">
        <w:rPr>
          <w:rFonts w:ascii="Arial" w:eastAsia="Times New Roman" w:hAnsi="Arial" w:cs="Arial"/>
          <w:color w:val="000000" w:themeColor="text1"/>
          <w:lang w:eastAsia="pl-PL"/>
        </w:rPr>
        <w:t xml:space="preserve"> zmieniającą Prawo ochrony środowiska.</w:t>
      </w:r>
    </w:p>
    <w:p w:rsidR="00E56816" w:rsidRDefault="00E56816" w:rsidP="00E56816">
      <w:pPr>
        <w:spacing w:line="276" w:lineRule="auto"/>
        <w:jc w:val="both"/>
        <w:rPr>
          <w:rFonts w:ascii="Arial" w:eastAsia="Times New Roman" w:hAnsi="Arial" w:cs="Arial"/>
          <w:lang w:eastAsia="pl-PL"/>
        </w:rPr>
      </w:pPr>
      <w:r w:rsidRPr="00E56816">
        <w:rPr>
          <w:rFonts w:ascii="Arial" w:eastAsia="Times New Roman" w:hAnsi="Arial" w:cs="Arial"/>
          <w:lang w:eastAsia="pl-PL"/>
        </w:rPr>
        <w:t>w terminie 3 miesięcy od dnia wejścia w życie nowych przepisów wykonawczych</w:t>
      </w:r>
      <w:r w:rsidR="009A6955">
        <w:rPr>
          <w:rFonts w:ascii="Arial" w:eastAsia="Times New Roman" w:hAnsi="Arial" w:cs="Arial"/>
          <w:lang w:eastAsia="pl-PL"/>
        </w:rPr>
        <w:t xml:space="preserve"> </w:t>
      </w:r>
      <w:r w:rsidR="009A6955">
        <w:rPr>
          <w:rFonts w:ascii="Arial" w:eastAsia="Times New Roman" w:hAnsi="Arial" w:cs="Arial"/>
          <w:lang w:eastAsia="pl-PL"/>
        </w:rPr>
        <w:br/>
        <w:t>o których mowa na wstępie.</w:t>
      </w:r>
      <w:r w:rsidR="00487BF2">
        <w:rPr>
          <w:rFonts w:ascii="Arial" w:eastAsia="Times New Roman" w:hAnsi="Arial" w:cs="Arial"/>
          <w:lang w:eastAsia="pl-PL"/>
        </w:rPr>
        <w:t xml:space="preserve"> </w:t>
      </w:r>
    </w:p>
    <w:p w:rsidR="00E16890" w:rsidRPr="00451859" w:rsidRDefault="00465EBC" w:rsidP="001E7C89">
      <w:pPr>
        <w:spacing w:line="276" w:lineRule="auto"/>
        <w:ind w:firstLine="708"/>
        <w:jc w:val="both"/>
        <w:rPr>
          <w:rFonts w:ascii="Arial" w:hAnsi="Arial" w:cs="Arial"/>
        </w:rPr>
      </w:pPr>
      <w:r w:rsidRPr="00E16890">
        <w:rPr>
          <w:rFonts w:ascii="Arial" w:hAnsi="Arial" w:cs="Arial"/>
        </w:rPr>
        <w:t xml:space="preserve">Uwzględniając powyższe, pismem z dnia </w:t>
      </w:r>
      <w:r w:rsidR="005C51D7">
        <w:rPr>
          <w:rFonts w:ascii="Arial" w:hAnsi="Arial" w:cs="Arial"/>
        </w:rPr>
        <w:t>10</w:t>
      </w:r>
      <w:r w:rsidRPr="00E16890">
        <w:rPr>
          <w:rFonts w:ascii="Arial" w:hAnsi="Arial" w:cs="Arial"/>
        </w:rPr>
        <w:t xml:space="preserve"> </w:t>
      </w:r>
      <w:r w:rsidR="005C51D7">
        <w:rPr>
          <w:rFonts w:ascii="Arial" w:hAnsi="Arial" w:cs="Arial"/>
        </w:rPr>
        <w:t>listopada</w:t>
      </w:r>
      <w:r w:rsidRPr="00E16890">
        <w:rPr>
          <w:rFonts w:ascii="Arial" w:hAnsi="Arial" w:cs="Arial"/>
        </w:rPr>
        <w:t xml:space="preserve"> 2014r., znak:</w:t>
      </w:r>
      <w:r>
        <w:rPr>
          <w:rFonts w:ascii="Arial" w:hAnsi="Arial" w:cs="Arial"/>
        </w:rPr>
        <w:t xml:space="preserve"> OS.I.7222.</w:t>
      </w:r>
      <w:r w:rsidR="00E16890">
        <w:rPr>
          <w:rFonts w:ascii="Arial" w:hAnsi="Arial" w:cs="Arial"/>
        </w:rPr>
        <w:t>1</w:t>
      </w:r>
      <w:r w:rsidR="005C51D7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154BED">
        <w:rPr>
          <w:rFonts w:ascii="Arial" w:hAnsi="Arial" w:cs="Arial"/>
        </w:rPr>
        <w:t>2</w:t>
      </w:r>
      <w:r w:rsidR="005C51D7">
        <w:rPr>
          <w:rFonts w:ascii="Arial" w:hAnsi="Arial" w:cs="Arial"/>
        </w:rPr>
        <w:t>0</w:t>
      </w:r>
      <w:r>
        <w:rPr>
          <w:rFonts w:ascii="Arial" w:hAnsi="Arial" w:cs="Arial"/>
        </w:rPr>
        <w:t>.2014.MD wszczęt</w:t>
      </w:r>
      <w:r w:rsidR="00BD703E">
        <w:rPr>
          <w:rFonts w:ascii="Arial" w:hAnsi="Arial" w:cs="Arial"/>
        </w:rPr>
        <w:t>e zostało</w:t>
      </w:r>
      <w:r>
        <w:rPr>
          <w:rFonts w:ascii="Arial" w:hAnsi="Arial" w:cs="Arial"/>
        </w:rPr>
        <w:t xml:space="preserve"> z urzędu </w:t>
      </w:r>
      <w:r w:rsidR="00BD703E">
        <w:rPr>
          <w:rFonts w:ascii="Arial" w:hAnsi="Arial" w:cs="Arial"/>
        </w:rPr>
        <w:t xml:space="preserve">postępowanie </w:t>
      </w:r>
      <w:r>
        <w:rPr>
          <w:rFonts w:ascii="Arial" w:hAnsi="Arial" w:cs="Arial"/>
        </w:rPr>
        <w:t xml:space="preserve">w sprawie zmiany </w:t>
      </w:r>
      <w:r w:rsidRPr="00D87673">
        <w:rPr>
          <w:rFonts w:ascii="Arial" w:hAnsi="Arial" w:cs="Arial"/>
        </w:rPr>
        <w:t>decyzji</w:t>
      </w:r>
      <w:r>
        <w:rPr>
          <w:rFonts w:ascii="Arial" w:hAnsi="Arial" w:cs="Arial"/>
        </w:rPr>
        <w:t xml:space="preserve"> </w:t>
      </w:r>
      <w:r w:rsidR="00E16890" w:rsidRPr="008A51CB">
        <w:rPr>
          <w:rFonts w:ascii="Arial" w:hAnsi="Arial" w:cs="Arial"/>
        </w:rPr>
        <w:t xml:space="preserve">Wojewody Podkarpackiego z dnia </w:t>
      </w:r>
      <w:r w:rsidR="005C51D7" w:rsidRPr="008072A1">
        <w:rPr>
          <w:rFonts w:ascii="Arial" w:hAnsi="Arial" w:cs="Arial"/>
        </w:rPr>
        <w:t>05.11.2007r., znak: ŚR.IV-6618-4/14/07, zmienion</w:t>
      </w:r>
      <w:r w:rsidR="005C51D7">
        <w:rPr>
          <w:rFonts w:ascii="Arial" w:hAnsi="Arial" w:cs="Arial"/>
        </w:rPr>
        <w:t>ej</w:t>
      </w:r>
      <w:r w:rsidR="005C51D7" w:rsidRPr="008072A1">
        <w:rPr>
          <w:rFonts w:ascii="Arial" w:hAnsi="Arial" w:cs="Arial"/>
        </w:rPr>
        <w:t xml:space="preserve"> decyzjami </w:t>
      </w:r>
      <w:r w:rsidR="005C51D7" w:rsidRPr="008072A1">
        <w:rPr>
          <w:rFonts w:ascii="Arial" w:hAnsi="Arial" w:cs="Arial"/>
          <w:color w:val="000000"/>
        </w:rPr>
        <w:t>Marszałka Województwa Podkarpackiego z dnia 11.09.2008r., znak: RŚ.VI.7660/27-6/08,</w:t>
      </w:r>
      <w:r w:rsidR="005C51D7" w:rsidRPr="008072A1">
        <w:rPr>
          <w:rFonts w:ascii="Arial" w:hAnsi="Arial" w:cs="Arial"/>
        </w:rPr>
        <w:t xml:space="preserve"> z dnia 30.01.2009r., znak: RŚ.VI.MD.7660/27-10/08, z dnia 21.09.2009r., znak: RŚ.VI.MD.7660/24-8/09, </w:t>
      </w:r>
      <w:r w:rsidR="001E7C89">
        <w:rPr>
          <w:rFonts w:ascii="Arial" w:hAnsi="Arial" w:cs="Arial"/>
        </w:rPr>
        <w:br/>
      </w:r>
      <w:r w:rsidR="005C51D7" w:rsidRPr="008072A1">
        <w:rPr>
          <w:rFonts w:ascii="Arial" w:hAnsi="Arial" w:cs="Arial"/>
        </w:rPr>
        <w:t xml:space="preserve">z dnia 10.06.2010r., znak: RŚ.VI.MD.7660/25-6/10, z dnia 09.06.2011r., znak: </w:t>
      </w:r>
      <w:r w:rsidR="001E7C89">
        <w:rPr>
          <w:rFonts w:ascii="Arial" w:hAnsi="Arial" w:cs="Arial"/>
        </w:rPr>
        <w:br/>
      </w:r>
      <w:r w:rsidR="005C51D7" w:rsidRPr="008072A1">
        <w:rPr>
          <w:rFonts w:ascii="Arial" w:hAnsi="Arial" w:cs="Arial"/>
        </w:rPr>
        <w:t>OS-I.7222.37.1.2011.MD, z dnia 22.10.2012r., znak: OS-I.7222.10.10.2012.MD</w:t>
      </w:r>
      <w:r w:rsidR="005C51D7">
        <w:rPr>
          <w:rFonts w:ascii="Arial" w:hAnsi="Arial" w:cs="Arial"/>
        </w:rPr>
        <w:t>,</w:t>
      </w:r>
      <w:r w:rsidR="005C51D7" w:rsidRPr="008072A1">
        <w:rPr>
          <w:rFonts w:ascii="Arial" w:hAnsi="Arial" w:cs="Arial"/>
        </w:rPr>
        <w:t xml:space="preserve"> </w:t>
      </w:r>
      <w:r w:rsidR="001E7C89">
        <w:rPr>
          <w:rFonts w:ascii="Arial" w:hAnsi="Arial" w:cs="Arial"/>
        </w:rPr>
        <w:br/>
      </w:r>
      <w:r w:rsidR="005C51D7" w:rsidRPr="008072A1">
        <w:rPr>
          <w:rFonts w:ascii="Arial" w:hAnsi="Arial" w:cs="Arial"/>
        </w:rPr>
        <w:t xml:space="preserve">z dnia 03.03.2014r., znak: OS-I.7222.28.18.2013.MD, </w:t>
      </w:r>
      <w:r w:rsidR="005C51D7">
        <w:rPr>
          <w:rFonts w:ascii="Arial" w:hAnsi="Arial" w:cs="Arial"/>
        </w:rPr>
        <w:t xml:space="preserve">oraz </w:t>
      </w:r>
      <w:r w:rsidR="005C51D7" w:rsidRPr="008072A1">
        <w:rPr>
          <w:rFonts w:ascii="Arial" w:hAnsi="Arial" w:cs="Arial"/>
        </w:rPr>
        <w:t>z dnia 0</w:t>
      </w:r>
      <w:r w:rsidR="005C51D7">
        <w:rPr>
          <w:rFonts w:ascii="Arial" w:hAnsi="Arial" w:cs="Arial"/>
        </w:rPr>
        <w:t>7</w:t>
      </w:r>
      <w:r w:rsidR="005C51D7" w:rsidRPr="008072A1">
        <w:rPr>
          <w:rFonts w:ascii="Arial" w:hAnsi="Arial" w:cs="Arial"/>
        </w:rPr>
        <w:t>.</w:t>
      </w:r>
      <w:r w:rsidR="005C51D7">
        <w:rPr>
          <w:rFonts w:ascii="Arial" w:hAnsi="Arial" w:cs="Arial"/>
        </w:rPr>
        <w:t>11</w:t>
      </w:r>
      <w:r w:rsidR="005C51D7" w:rsidRPr="008072A1">
        <w:rPr>
          <w:rFonts w:ascii="Arial" w:hAnsi="Arial" w:cs="Arial"/>
        </w:rPr>
        <w:t>.2014r., znak: OS-I.7222.</w:t>
      </w:r>
      <w:r w:rsidR="005C51D7">
        <w:rPr>
          <w:rFonts w:ascii="Arial" w:hAnsi="Arial" w:cs="Arial"/>
        </w:rPr>
        <w:t>10</w:t>
      </w:r>
      <w:r w:rsidR="005C51D7" w:rsidRPr="008072A1">
        <w:rPr>
          <w:rFonts w:ascii="Arial" w:hAnsi="Arial" w:cs="Arial"/>
        </w:rPr>
        <w:t>.1</w:t>
      </w:r>
      <w:r w:rsidR="005C51D7">
        <w:rPr>
          <w:rFonts w:ascii="Arial" w:hAnsi="Arial" w:cs="Arial"/>
        </w:rPr>
        <w:t>7</w:t>
      </w:r>
      <w:r w:rsidR="005C51D7" w:rsidRPr="008072A1">
        <w:rPr>
          <w:rFonts w:ascii="Arial" w:hAnsi="Arial" w:cs="Arial"/>
        </w:rPr>
        <w:t>.201</w:t>
      </w:r>
      <w:r w:rsidR="005C51D7">
        <w:rPr>
          <w:rFonts w:ascii="Arial" w:hAnsi="Arial" w:cs="Arial"/>
        </w:rPr>
        <w:t>4</w:t>
      </w:r>
      <w:r w:rsidR="005C51D7" w:rsidRPr="008072A1">
        <w:rPr>
          <w:rFonts w:ascii="Arial" w:hAnsi="Arial" w:cs="Arial"/>
        </w:rPr>
        <w:t xml:space="preserve">.MD, </w:t>
      </w:r>
      <w:r w:rsidR="005C51D7" w:rsidRPr="001D1B14">
        <w:rPr>
          <w:rFonts w:ascii="Arial" w:hAnsi="Arial" w:cs="Arial"/>
        </w:rPr>
        <w:t xml:space="preserve">którą udzielono </w:t>
      </w:r>
      <w:r w:rsidR="005C51D7" w:rsidRPr="005C51D7">
        <w:rPr>
          <w:rFonts w:ascii="Arial" w:hAnsi="Arial" w:cs="Arial"/>
        </w:rPr>
        <w:t>Zakładom Usługowym „Południe” Sp. z o.o. w Krakowie, ul. Lubicz 14, 31-504 Kraków</w:t>
      </w:r>
      <w:r w:rsidR="005C51D7">
        <w:rPr>
          <w:rFonts w:ascii="Arial" w:hAnsi="Arial" w:cs="Arial"/>
        </w:rPr>
        <w:t xml:space="preserve"> (dawniej </w:t>
      </w:r>
      <w:r w:rsidR="005C51D7" w:rsidRPr="008751C2">
        <w:rPr>
          <w:rFonts w:ascii="Arial" w:hAnsi="Arial" w:cs="Arial"/>
        </w:rPr>
        <w:t>Zakład Usług Komunalnych w Przemyślu Sp. z o.o., ul. Piastowska 22, 37-700 Przemyśl</w:t>
      </w:r>
      <w:r w:rsidR="005C51D7">
        <w:rPr>
          <w:rFonts w:ascii="Arial" w:hAnsi="Arial" w:cs="Arial"/>
        </w:rPr>
        <w:t xml:space="preserve">) </w:t>
      </w:r>
      <w:r w:rsidR="005C51D7" w:rsidRPr="001D1B14">
        <w:rPr>
          <w:rFonts w:ascii="Arial" w:hAnsi="Arial" w:cs="Arial"/>
        </w:rPr>
        <w:t xml:space="preserve">pozwolenia zintegrowanego na prowadzenie instalacji do składowania odpadów, </w:t>
      </w:r>
      <w:r w:rsidR="001E7C89">
        <w:rPr>
          <w:rFonts w:ascii="Arial" w:hAnsi="Arial" w:cs="Arial"/>
        </w:rPr>
        <w:br/>
      </w:r>
      <w:r w:rsidR="005C51D7" w:rsidRPr="001D1B14">
        <w:rPr>
          <w:rFonts w:ascii="Arial" w:hAnsi="Arial" w:cs="Arial"/>
        </w:rPr>
        <w:lastRenderedPageBreak/>
        <w:t xml:space="preserve">z wyłączeniem odpadów obojętnych, o zdolności przyjmowania ponad 10 ton odpadów na dobę i całkowitej pojemności ponad 25 000 ton, zlokalizowanej </w:t>
      </w:r>
      <w:r w:rsidR="001E7C89">
        <w:rPr>
          <w:rFonts w:ascii="Arial" w:hAnsi="Arial" w:cs="Arial"/>
        </w:rPr>
        <w:br/>
      </w:r>
      <w:r w:rsidR="005C51D7" w:rsidRPr="001D1B14">
        <w:rPr>
          <w:rFonts w:ascii="Arial" w:hAnsi="Arial" w:cs="Arial"/>
        </w:rPr>
        <w:t xml:space="preserve">w </w:t>
      </w:r>
      <w:r w:rsidR="005C51D7">
        <w:rPr>
          <w:rFonts w:ascii="Arial" w:hAnsi="Arial" w:cs="Arial"/>
        </w:rPr>
        <w:t>Przemyślu.</w:t>
      </w:r>
    </w:p>
    <w:p w:rsidR="00426058" w:rsidRPr="00451859" w:rsidRDefault="002B71B5" w:rsidP="001500F8">
      <w:pPr>
        <w:spacing w:line="276" w:lineRule="auto"/>
        <w:ind w:firstLine="708"/>
        <w:jc w:val="both"/>
        <w:rPr>
          <w:rFonts w:ascii="Arial" w:hAnsi="Arial" w:cs="Arial"/>
        </w:rPr>
      </w:pPr>
      <w:r w:rsidRPr="00451859">
        <w:rPr>
          <w:rFonts w:ascii="Arial" w:hAnsi="Arial" w:cs="Arial"/>
        </w:rPr>
        <w:t xml:space="preserve">Przedmiotowa instalacja, na podstawie § 2 ust. 1 pkt </w:t>
      </w:r>
      <w:r w:rsidR="001500F8" w:rsidRPr="00451859">
        <w:rPr>
          <w:rFonts w:ascii="Arial" w:hAnsi="Arial" w:cs="Arial"/>
        </w:rPr>
        <w:t>4</w:t>
      </w:r>
      <w:r w:rsidR="004227F7">
        <w:rPr>
          <w:rFonts w:ascii="Arial" w:hAnsi="Arial" w:cs="Arial"/>
        </w:rPr>
        <w:t>7</w:t>
      </w:r>
      <w:r w:rsidRPr="00451859">
        <w:rPr>
          <w:rFonts w:ascii="Arial" w:hAnsi="Arial" w:cs="Arial"/>
        </w:rPr>
        <w:t xml:space="preserve"> rozporządzenia Rady Ministrów z dnia 9 listopada 2010r. w sprawie przedsięwzięć mogących znacząco oddziaływać na środowisko (Dz. U. Nr 213 poz. 1397 ze zm.) zaliczana jest do przedsięwzięć mogących znacząco oddziaływać na środowisko, </w:t>
      </w:r>
      <w:r w:rsidR="001500F8" w:rsidRPr="00451859">
        <w:rPr>
          <w:rFonts w:ascii="Arial" w:hAnsi="Arial" w:cs="Arial"/>
        </w:rPr>
        <w:br/>
      </w:r>
      <w:r w:rsidRPr="00451859">
        <w:rPr>
          <w:rFonts w:ascii="Arial" w:hAnsi="Arial" w:cs="Arial"/>
        </w:rPr>
        <w:t xml:space="preserve">w rozumieniu ustawy z dnia 3 października 2008 r. o udostępnianiu informacji </w:t>
      </w:r>
      <w:r w:rsidR="001500F8" w:rsidRPr="00451859">
        <w:rPr>
          <w:rFonts w:ascii="Arial" w:hAnsi="Arial" w:cs="Arial"/>
        </w:rPr>
        <w:br/>
      </w:r>
      <w:r w:rsidRPr="00451859">
        <w:rPr>
          <w:rFonts w:ascii="Arial" w:hAnsi="Arial" w:cs="Arial"/>
        </w:rPr>
        <w:t xml:space="preserve">o środowisku i jego ochronie, udziale społeczeństwa w ochronie środowiska oraz </w:t>
      </w:r>
      <w:r w:rsidR="001500F8" w:rsidRPr="00451859">
        <w:rPr>
          <w:rFonts w:ascii="Arial" w:hAnsi="Arial" w:cs="Arial"/>
        </w:rPr>
        <w:br/>
      </w:r>
      <w:r w:rsidRPr="00451859">
        <w:rPr>
          <w:rFonts w:ascii="Arial" w:hAnsi="Arial" w:cs="Arial"/>
        </w:rPr>
        <w:t xml:space="preserve">o ocenach oddziaływania na środowisko. </w:t>
      </w:r>
      <w:r w:rsidR="00426058" w:rsidRPr="00451859">
        <w:rPr>
          <w:rFonts w:ascii="Arial" w:hAnsi="Arial" w:cs="Arial"/>
        </w:rPr>
        <w:t xml:space="preserve">Tym samym, zgodnie z art. 183 w związku z art. 378 ust. 2 a pkt. 1 ustawy Prawo ochrony środowiska, organem właściwym do wydania </w:t>
      </w:r>
      <w:r w:rsidR="00924CA0" w:rsidRPr="00451859">
        <w:rPr>
          <w:rFonts w:ascii="Arial" w:hAnsi="Arial" w:cs="Arial"/>
        </w:rPr>
        <w:t xml:space="preserve">i zmiany </w:t>
      </w:r>
      <w:r w:rsidR="00426058" w:rsidRPr="00451859">
        <w:rPr>
          <w:rFonts w:ascii="Arial" w:hAnsi="Arial" w:cs="Arial"/>
        </w:rPr>
        <w:t xml:space="preserve">pozwolenia jest marszałek województwa. </w:t>
      </w:r>
    </w:p>
    <w:p w:rsidR="00F56DCE" w:rsidRDefault="00F56DCE" w:rsidP="00F56DCE">
      <w:pPr>
        <w:pStyle w:val="Default"/>
        <w:spacing w:before="120" w:after="120" w:line="276" w:lineRule="auto"/>
        <w:ind w:firstLine="708"/>
        <w:jc w:val="both"/>
        <w:rPr>
          <w:rFonts w:ascii="Arial" w:hAnsi="Arial" w:cs="Arial"/>
          <w:color w:val="auto"/>
        </w:rPr>
      </w:pPr>
      <w:r w:rsidRPr="001F509B">
        <w:rPr>
          <w:rFonts w:ascii="Arial" w:hAnsi="Arial" w:cs="Arial"/>
          <w:color w:val="auto"/>
        </w:rPr>
        <w:t>W dniu 5 września 2014 r</w:t>
      </w:r>
      <w:r>
        <w:rPr>
          <w:rFonts w:ascii="Arial" w:hAnsi="Arial" w:cs="Arial"/>
          <w:color w:val="auto"/>
        </w:rPr>
        <w:t>.</w:t>
      </w:r>
      <w:r w:rsidRPr="001F509B">
        <w:rPr>
          <w:rFonts w:ascii="Arial" w:hAnsi="Arial" w:cs="Arial"/>
          <w:color w:val="auto"/>
        </w:rPr>
        <w:t xml:space="preserve"> weszło w życie </w:t>
      </w:r>
      <w:r w:rsidRPr="001F509B">
        <w:rPr>
          <w:rFonts w:ascii="Arial" w:hAnsi="Arial" w:cs="Arial"/>
          <w:i/>
          <w:color w:val="auto"/>
        </w:rPr>
        <w:t>Rozporządzenie Ministra Środowiska z dnia 27 sierpnia 2014r.</w:t>
      </w:r>
      <w:r>
        <w:rPr>
          <w:rFonts w:ascii="Arial" w:hAnsi="Arial" w:cs="Arial"/>
          <w:i/>
          <w:color w:val="auto"/>
        </w:rPr>
        <w:t xml:space="preserve"> w sprawie rodzajów instalacji mogących powodować znaczne zanieczyszczenie poszczególnych elementów przyrodniczych albo środowiska jako całości (Dz. U. z 2014r. poz. 1169) </w:t>
      </w:r>
      <w:r w:rsidRPr="007264FA">
        <w:rPr>
          <w:rFonts w:ascii="Arial" w:hAnsi="Arial" w:cs="Arial"/>
          <w:color w:val="auto"/>
        </w:rPr>
        <w:t xml:space="preserve">powodując konieczność dokonania </w:t>
      </w:r>
      <w:r>
        <w:rPr>
          <w:rFonts w:ascii="Arial" w:hAnsi="Arial" w:cs="Arial"/>
          <w:color w:val="auto"/>
        </w:rPr>
        <w:t>zmian we wszystkich obowiązujących pozwoleniach zintegrowanych.</w:t>
      </w:r>
    </w:p>
    <w:p w:rsidR="00F56DCE" w:rsidRDefault="00F56DCE" w:rsidP="00F56DCE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Z uwagi na powyższe przeprowadzono analizę warunków pozwolenia zintegrowanego w zakresie konieczności nałożenia dodatkowych wymagań ochrony  powierzchni ziemi, zgodności prowadzonego przez </w:t>
      </w:r>
      <w:r w:rsidR="0086174F">
        <w:rPr>
          <w:rFonts w:ascii="Arial" w:hAnsi="Arial" w:cs="Arial"/>
        </w:rPr>
        <w:t xml:space="preserve">zarządzającego instalacją  </w:t>
      </w:r>
      <w:r>
        <w:rPr>
          <w:rFonts w:ascii="Arial" w:hAnsi="Arial" w:cs="Arial"/>
          <w:color w:val="auto"/>
        </w:rPr>
        <w:t>monitoringu z wymogami dokumentów referencyjnych, konieczności nałożenia dodatkowych obowiązków sprawozdawczych.</w:t>
      </w:r>
    </w:p>
    <w:p w:rsidR="00F56DCE" w:rsidRDefault="00F56DCE" w:rsidP="00F56DCE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 trakcie analizy ustalono:</w:t>
      </w:r>
    </w:p>
    <w:p w:rsidR="000E7033" w:rsidRPr="00451859" w:rsidRDefault="00F56DCE" w:rsidP="00F56DCE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</w:rPr>
        <w:t xml:space="preserve">1) </w:t>
      </w:r>
      <w:r w:rsidRPr="007264FA">
        <w:rPr>
          <w:rFonts w:ascii="Arial" w:hAnsi="Arial" w:cs="Arial"/>
        </w:rPr>
        <w:t>Dla przedmiotowej instalacji</w:t>
      </w:r>
      <w:r>
        <w:rPr>
          <w:rFonts w:ascii="Arial" w:hAnsi="Arial" w:cs="Arial"/>
        </w:rPr>
        <w:t xml:space="preserve"> </w:t>
      </w:r>
      <w:r w:rsidR="00180164">
        <w:rPr>
          <w:rFonts w:ascii="Arial" w:hAnsi="Arial" w:cs="Arial"/>
          <w:color w:val="auto"/>
          <w:shd w:val="clear" w:color="auto" w:fill="FFFFF5"/>
        </w:rPr>
        <w:t>z</w:t>
      </w:r>
      <w:r w:rsidR="00F568FE" w:rsidRPr="00451859">
        <w:rPr>
          <w:rFonts w:ascii="Arial" w:hAnsi="Arial" w:cs="Arial"/>
          <w:color w:val="auto"/>
          <w:shd w:val="clear" w:color="auto" w:fill="FFFFFF"/>
        </w:rPr>
        <w:t xml:space="preserve">akres i sposób monitorowania emisji jest zgodny </w:t>
      </w:r>
      <w:r w:rsidR="00180164">
        <w:rPr>
          <w:rFonts w:ascii="Arial" w:hAnsi="Arial" w:cs="Arial"/>
          <w:color w:val="auto"/>
          <w:shd w:val="clear" w:color="auto" w:fill="FFFFFF"/>
        </w:rPr>
        <w:br/>
      </w:r>
      <w:r w:rsidR="00F568FE" w:rsidRPr="00451859">
        <w:rPr>
          <w:rFonts w:ascii="Arial" w:hAnsi="Arial" w:cs="Arial"/>
          <w:color w:val="auto"/>
          <w:shd w:val="clear" w:color="auto" w:fill="FFFFFF"/>
        </w:rPr>
        <w:t>z wymaganiami określonymi w dokumentach referencyjnych.</w:t>
      </w:r>
      <w:r w:rsidR="00AC12A5" w:rsidRPr="00451859">
        <w:rPr>
          <w:rFonts w:ascii="Arial" w:hAnsi="Arial" w:cs="Arial"/>
          <w:color w:val="auto"/>
          <w:shd w:val="clear" w:color="auto" w:fill="FFFFFF"/>
        </w:rPr>
        <w:t xml:space="preserve"> Nie są konieczne zmiany warunków pozwolenia w tym zakresie.</w:t>
      </w:r>
    </w:p>
    <w:p w:rsidR="00AC12A5" w:rsidRDefault="00AC12A5" w:rsidP="007F5067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 w:rsidRPr="00451859">
        <w:rPr>
          <w:rFonts w:ascii="Arial" w:hAnsi="Arial" w:cs="Arial"/>
          <w:color w:val="auto"/>
          <w:shd w:val="clear" w:color="auto" w:fill="FFFFFF"/>
        </w:rPr>
        <w:t>2) Pozwolenie zintegrowane zawiera wymogi związane z ochroną gleby, powierzchni ziemi i wód gruntowych</w:t>
      </w:r>
      <w:r w:rsidR="00CE1DA3" w:rsidRPr="00451859">
        <w:rPr>
          <w:rFonts w:ascii="Arial" w:hAnsi="Arial" w:cs="Arial"/>
          <w:color w:val="auto"/>
          <w:shd w:val="clear" w:color="auto" w:fill="FFFFFF"/>
        </w:rPr>
        <w:t>, są one nierozerwalnie związane z innymi wymaganiami zawartymi w pozwoleniu. Mając na uwadze, iż z</w:t>
      </w:r>
      <w:r w:rsidRPr="00451859">
        <w:rPr>
          <w:rFonts w:ascii="Arial" w:hAnsi="Arial" w:cs="Arial"/>
          <w:color w:val="auto"/>
          <w:shd w:val="clear" w:color="auto" w:fill="FFFFFF"/>
        </w:rPr>
        <w:t xml:space="preserve">nowelizowane przepisy ustawy nakładają obowiązek wprowadzenia </w:t>
      </w:r>
      <w:r w:rsidR="00CE1DA3" w:rsidRPr="00451859">
        <w:rPr>
          <w:rFonts w:ascii="Arial" w:hAnsi="Arial" w:cs="Arial"/>
          <w:color w:val="auto"/>
          <w:shd w:val="clear" w:color="auto" w:fill="FFFFFF"/>
        </w:rPr>
        <w:t xml:space="preserve">szczegółowo </w:t>
      </w:r>
      <w:r w:rsidRPr="00451859">
        <w:rPr>
          <w:rFonts w:ascii="Arial" w:hAnsi="Arial" w:cs="Arial"/>
          <w:color w:val="auto"/>
          <w:shd w:val="clear" w:color="auto" w:fill="FFFFFF"/>
        </w:rPr>
        <w:t xml:space="preserve">zapisów dotyczących ochrony </w:t>
      </w:r>
      <w:r w:rsidR="00CE1DA3" w:rsidRPr="00451859">
        <w:rPr>
          <w:rFonts w:ascii="Arial" w:hAnsi="Arial" w:cs="Arial"/>
          <w:color w:val="auto"/>
          <w:shd w:val="clear" w:color="auto" w:fill="FFFFFF"/>
        </w:rPr>
        <w:t xml:space="preserve"> gleb i ziemi </w:t>
      </w:r>
      <w:r w:rsidRPr="00451859">
        <w:rPr>
          <w:rFonts w:ascii="Arial" w:hAnsi="Arial" w:cs="Arial"/>
          <w:color w:val="auto"/>
          <w:shd w:val="clear" w:color="auto" w:fill="FFFFFF"/>
        </w:rPr>
        <w:t>w każdym pozwoleniu</w:t>
      </w:r>
      <w:r w:rsidR="00CE1DA3" w:rsidRPr="00451859">
        <w:rPr>
          <w:rFonts w:ascii="Arial" w:hAnsi="Arial" w:cs="Arial"/>
          <w:color w:val="auto"/>
          <w:shd w:val="clear" w:color="auto" w:fill="FFFFFF"/>
        </w:rPr>
        <w:t>, należało niniejszą decyzją wprowadzić</w:t>
      </w:r>
      <w:r w:rsidR="00CE1DA3">
        <w:rPr>
          <w:rFonts w:ascii="Arial" w:hAnsi="Arial" w:cs="Arial"/>
          <w:color w:val="auto"/>
          <w:shd w:val="clear" w:color="auto" w:fill="FFFFFF"/>
        </w:rPr>
        <w:t xml:space="preserve"> dodatkowy punkt </w:t>
      </w:r>
      <w:r w:rsidR="0086590B">
        <w:rPr>
          <w:rFonts w:ascii="Arial" w:hAnsi="Arial" w:cs="Arial"/>
          <w:color w:val="auto"/>
          <w:shd w:val="clear" w:color="auto" w:fill="FFFFFF"/>
        </w:rPr>
        <w:t xml:space="preserve">o omawianej treści </w:t>
      </w:r>
      <w:r w:rsidR="00CE1DA3">
        <w:rPr>
          <w:rFonts w:ascii="Arial" w:hAnsi="Arial" w:cs="Arial"/>
          <w:color w:val="auto"/>
          <w:shd w:val="clear" w:color="auto" w:fill="FFFFFF"/>
        </w:rPr>
        <w:t>i w nim za</w:t>
      </w:r>
      <w:r w:rsidR="0086590B">
        <w:rPr>
          <w:rFonts w:ascii="Arial" w:hAnsi="Arial" w:cs="Arial"/>
          <w:color w:val="auto"/>
          <w:shd w:val="clear" w:color="auto" w:fill="FFFFFF"/>
        </w:rPr>
        <w:t>mieścić znajdujące się w pozwoleniu, w innym miejscu, wymagania zapewniające właściwą ochronę wymienionych komponentów środowiska. Ponadto uzupełniono zapisy o środki mające na celu zapobieganie takim emisjom oraz sposób ich systematycznego nadzorowania.</w:t>
      </w:r>
    </w:p>
    <w:p w:rsidR="00415DA7" w:rsidRDefault="0086590B" w:rsidP="00ED1AAA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 xml:space="preserve">3) </w:t>
      </w:r>
      <w:r w:rsidR="00706DB0">
        <w:rPr>
          <w:rFonts w:ascii="Arial" w:hAnsi="Arial" w:cs="Arial"/>
          <w:color w:val="auto"/>
          <w:shd w:val="clear" w:color="auto" w:fill="FFFFFF"/>
        </w:rPr>
        <w:t xml:space="preserve">Znowelizowana ustawa nakłada również obowiązek wprowadzenia do zapisów pozwolenia dodatkowych obowiązków sprawozdawczych. </w:t>
      </w:r>
      <w:r w:rsidR="00415DA7">
        <w:rPr>
          <w:rFonts w:ascii="Arial" w:hAnsi="Arial" w:cs="Arial"/>
          <w:color w:val="auto"/>
          <w:shd w:val="clear" w:color="auto" w:fill="FFFFFF"/>
        </w:rPr>
        <w:t>W związku z powyższym,</w:t>
      </w:r>
    </w:p>
    <w:p w:rsidR="00AC12A5" w:rsidRPr="002105A0" w:rsidRDefault="00ED1AAA" w:rsidP="00ED1AAA">
      <w:pPr>
        <w:pStyle w:val="Default"/>
        <w:spacing w:line="276" w:lineRule="auto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z</w:t>
      </w:r>
      <w:r>
        <w:rPr>
          <w:rFonts w:ascii="Arial" w:hAnsi="Arial" w:cs="Arial"/>
        </w:rPr>
        <w:t xml:space="preserve">godnie z wymogami art. 211 ust. 6 w/w ustawy </w:t>
      </w:r>
      <w:r>
        <w:rPr>
          <w:rFonts w:ascii="Arial" w:hAnsi="Arial" w:cs="Arial"/>
          <w:color w:val="auto"/>
          <w:shd w:val="clear" w:color="auto" w:fill="FFFFFF"/>
        </w:rPr>
        <w:t xml:space="preserve">niniejszą decyzją zobowiązano prowadzącego instalacje do 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>przesyłania</w:t>
      </w:r>
      <w:r>
        <w:rPr>
          <w:rFonts w:ascii="Arial" w:hAnsi="Arial" w:cs="Arial"/>
          <w:color w:val="auto"/>
          <w:shd w:val="clear" w:color="auto" w:fill="FFFFFF"/>
        </w:rPr>
        <w:t xml:space="preserve"> </w:t>
      </w:r>
      <w:r w:rsidR="00EB5A6C">
        <w:rPr>
          <w:rFonts w:ascii="Arial" w:hAnsi="Arial" w:cs="Arial"/>
          <w:color w:val="auto"/>
          <w:shd w:val="clear" w:color="auto" w:fill="FFFFFF"/>
        </w:rPr>
        <w:t xml:space="preserve">rocznych </w:t>
      </w:r>
      <w:r w:rsidR="000836EB" w:rsidRPr="00602601">
        <w:rPr>
          <w:rFonts w:ascii="Arial" w:hAnsi="Arial" w:cs="Arial"/>
          <w:color w:val="auto"/>
          <w:shd w:val="clear" w:color="auto" w:fill="FFFFFF"/>
        </w:rPr>
        <w:t>informacji</w:t>
      </w:r>
      <w:r w:rsidR="000836EB" w:rsidRPr="00602601">
        <w:rPr>
          <w:rFonts w:ascii="Arial" w:hAnsi="Arial" w:cs="Arial"/>
          <w:color w:val="auto"/>
        </w:rPr>
        <w:t xml:space="preserve"> pozwalających na przeprowadzenie oceny zgodności z warunkami określonymi w pozwoleniu</w:t>
      </w:r>
      <w:r w:rsidR="000836EB">
        <w:rPr>
          <w:rFonts w:ascii="Arial" w:hAnsi="Arial" w:cs="Arial"/>
          <w:color w:val="auto"/>
        </w:rPr>
        <w:t xml:space="preserve">. </w:t>
      </w:r>
      <w:r w:rsidR="00706DB0">
        <w:rPr>
          <w:rFonts w:ascii="Arial" w:hAnsi="Arial" w:cs="Arial"/>
        </w:rPr>
        <w:t xml:space="preserve"> </w:t>
      </w:r>
    </w:p>
    <w:p w:rsidR="00F56DCE" w:rsidRDefault="00F56DCE" w:rsidP="00F56DCE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Ponadto zgodnie z wymogami art. 188 ust. 1 znowelizowanej ustawy </w:t>
      </w:r>
      <w:proofErr w:type="spellStart"/>
      <w:r>
        <w:rPr>
          <w:rFonts w:ascii="Arial" w:hAnsi="Arial" w:cs="Arial"/>
        </w:rPr>
        <w:t>Poś</w:t>
      </w:r>
      <w:proofErr w:type="spellEnd"/>
      <w:r>
        <w:rPr>
          <w:rFonts w:ascii="Arial" w:hAnsi="Arial" w:cs="Arial"/>
        </w:rPr>
        <w:t xml:space="preserve"> należało zmienić czas obowiązywania pozwolenia zintegrowanego. Tym samym pozwolenie zintegrowane jest wydawane na czas nieoznaczony.</w:t>
      </w:r>
    </w:p>
    <w:p w:rsidR="0072376E" w:rsidRDefault="0072376E" w:rsidP="00D7076A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 w:rsidRPr="00054F87">
        <w:rPr>
          <w:rFonts w:ascii="Arial" w:hAnsi="Arial" w:cs="Arial"/>
        </w:rPr>
        <w:t xml:space="preserve">Zgodnie z art. 10 § 1 ustawy Kpa organ zapewnił stronie czynny udział </w:t>
      </w:r>
      <w:r w:rsidRPr="00054F87">
        <w:rPr>
          <w:rFonts w:ascii="Arial" w:hAnsi="Arial" w:cs="Arial"/>
        </w:rPr>
        <w:br/>
        <w:t>w każdym stadium postępowania, a przed wydaniem decyzji umożliwił wypowiedzenie się co do zebranych materiałów.</w:t>
      </w:r>
      <w:r>
        <w:rPr>
          <w:rFonts w:ascii="Arial" w:hAnsi="Arial" w:cs="Arial"/>
        </w:rPr>
        <w:t xml:space="preserve"> </w:t>
      </w:r>
    </w:p>
    <w:p w:rsidR="00216E73" w:rsidRPr="00216E73" w:rsidRDefault="00216E73" w:rsidP="00D7076A">
      <w:pPr>
        <w:spacing w:after="200" w:line="276" w:lineRule="auto"/>
        <w:ind w:firstLine="567"/>
        <w:contextualSpacing/>
        <w:jc w:val="both"/>
        <w:rPr>
          <w:rFonts w:ascii="Arial" w:hAnsi="Arial" w:cs="Arial"/>
          <w:bCs/>
          <w:sz w:val="16"/>
        </w:rPr>
      </w:pPr>
    </w:p>
    <w:p w:rsidR="00872A45" w:rsidRPr="002105A0" w:rsidRDefault="0072376E" w:rsidP="00D7076A">
      <w:pPr>
        <w:spacing w:after="200" w:line="276" w:lineRule="auto"/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Wprowadzenie w decyzji zmian z urzędu zgodnie z art. 163 </w:t>
      </w:r>
      <w:r w:rsidRPr="008177DA">
        <w:rPr>
          <w:rFonts w:ascii="Arial" w:hAnsi="Arial" w:cs="Arial"/>
          <w:bCs/>
        </w:rPr>
        <w:t xml:space="preserve">ustawy Kpa, </w:t>
      </w:r>
      <w:r>
        <w:rPr>
          <w:rFonts w:ascii="Arial" w:hAnsi="Arial" w:cs="Arial"/>
          <w:bCs/>
        </w:rPr>
        <w:t xml:space="preserve">wynika z obowiązujących przepisów ochrony środowiska. </w:t>
      </w:r>
      <w:r w:rsidR="00872A45" w:rsidRPr="002105A0">
        <w:rPr>
          <w:rFonts w:ascii="Arial" w:eastAsiaTheme="minorHAnsi" w:hAnsi="Arial" w:cs="Arial"/>
          <w:lang w:eastAsia="en-US"/>
        </w:rPr>
        <w:t>Biorąc pod uwagę powyższe oraz to, że za zmianą przedmiotowej decyzji przemawia</w:t>
      </w:r>
      <w:r w:rsidR="002105A0" w:rsidRPr="002105A0">
        <w:rPr>
          <w:rFonts w:ascii="Arial" w:eastAsiaTheme="minorHAnsi" w:hAnsi="Arial" w:cs="Arial"/>
          <w:lang w:eastAsia="en-US"/>
        </w:rPr>
        <w:t>ją</w:t>
      </w:r>
      <w:r w:rsidR="00872A45" w:rsidRPr="002105A0">
        <w:rPr>
          <w:rFonts w:ascii="Arial" w:eastAsiaTheme="minorHAnsi" w:hAnsi="Arial" w:cs="Arial"/>
          <w:lang w:eastAsia="en-US"/>
        </w:rPr>
        <w:t xml:space="preserve"> przepisy szczególne orzeczono jak w osnowie.</w:t>
      </w:r>
    </w:p>
    <w:p w:rsidR="005C51D7" w:rsidRDefault="005C51D7" w:rsidP="00872A45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872A45" w:rsidRPr="00DE45EF" w:rsidRDefault="00872A45" w:rsidP="00872A45">
      <w:pPr>
        <w:pStyle w:val="Tekstpodstawowy3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E45EF">
        <w:rPr>
          <w:rFonts w:ascii="Arial" w:hAnsi="Arial" w:cs="Arial"/>
          <w:b/>
          <w:sz w:val="24"/>
          <w:szCs w:val="24"/>
        </w:rPr>
        <w:t>Pouczenie</w:t>
      </w:r>
    </w:p>
    <w:p w:rsidR="005C51D7" w:rsidRDefault="005C51D7" w:rsidP="00872A45">
      <w:pPr>
        <w:spacing w:before="120" w:line="276" w:lineRule="auto"/>
        <w:ind w:firstLine="709"/>
        <w:jc w:val="both"/>
        <w:rPr>
          <w:rFonts w:ascii="Arial" w:hAnsi="Arial" w:cs="Arial"/>
        </w:rPr>
      </w:pPr>
    </w:p>
    <w:p w:rsidR="00872A45" w:rsidRPr="00DE45EF" w:rsidRDefault="00872A45" w:rsidP="005C51D7">
      <w:pPr>
        <w:spacing w:before="120" w:line="276" w:lineRule="auto"/>
        <w:ind w:firstLine="567"/>
        <w:jc w:val="both"/>
        <w:rPr>
          <w:rFonts w:ascii="Arial" w:hAnsi="Arial" w:cs="Arial"/>
        </w:rPr>
      </w:pPr>
      <w:r w:rsidRPr="00DE45EF">
        <w:rPr>
          <w:rFonts w:ascii="Arial" w:hAnsi="Arial" w:cs="Arial"/>
        </w:rPr>
        <w:t>Od niniejszej decyzji służy odwołanie do Ministra Środowiska za pośrednictwem Marszałka Województwa Podkarpackiego w terminie 14 dni od dnia otrzymania decyzji. Odwołanie należy składać w dwóch egzemplarzach.</w:t>
      </w:r>
    </w:p>
    <w:p w:rsidR="00872A45" w:rsidRPr="00DE45EF" w:rsidRDefault="00872A45" w:rsidP="00872A4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D3E96" w:rsidRPr="00F7229E" w:rsidRDefault="001D3E96" w:rsidP="001D3E96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F7229E" w:rsidRPr="005C51D7" w:rsidRDefault="00F7229E" w:rsidP="00F7229E">
      <w:pPr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F2564C" w:rsidRDefault="00F2564C" w:rsidP="005C51D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2564C" w:rsidRDefault="00F2564C" w:rsidP="005C51D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5C51D7" w:rsidRPr="005C51D7" w:rsidRDefault="005C51D7" w:rsidP="005C51D7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C51D7">
        <w:rPr>
          <w:rFonts w:ascii="Arial" w:hAnsi="Arial" w:cs="Arial"/>
          <w:sz w:val="20"/>
          <w:szCs w:val="20"/>
          <w:u w:val="single"/>
        </w:rPr>
        <w:t>Otrzymują:</w:t>
      </w:r>
    </w:p>
    <w:p w:rsidR="005C51D7" w:rsidRPr="005C51D7" w:rsidRDefault="005C51D7" w:rsidP="005C51D7">
      <w:pPr>
        <w:rPr>
          <w:rFonts w:ascii="Arial" w:hAnsi="Arial" w:cs="Arial"/>
          <w:sz w:val="2"/>
          <w:szCs w:val="20"/>
          <w:u w:val="single"/>
        </w:rPr>
      </w:pPr>
      <w:r w:rsidRPr="005C51D7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C51D7" w:rsidRPr="005C51D7" w:rsidRDefault="005C51D7" w:rsidP="005C51D7">
      <w:pPr>
        <w:pStyle w:val="JSpodstawowy"/>
        <w:numPr>
          <w:ilvl w:val="0"/>
          <w:numId w:val="28"/>
        </w:numPr>
        <w:spacing w:after="0"/>
        <w:ind w:left="284" w:hanging="284"/>
        <w:jc w:val="left"/>
        <w:rPr>
          <w:rFonts w:ascii="Arial" w:hAnsi="Arial"/>
          <w:sz w:val="20"/>
        </w:rPr>
      </w:pPr>
      <w:r w:rsidRPr="005C51D7">
        <w:rPr>
          <w:rFonts w:ascii="Arial" w:hAnsi="Arial"/>
          <w:sz w:val="20"/>
        </w:rPr>
        <w:t xml:space="preserve">  Zakłady Usługowe „Południe” Sp. z o.o., w Krakowie, ul. Lubicz 14, 31-504 Kraków  </w:t>
      </w:r>
    </w:p>
    <w:p w:rsidR="005C51D7" w:rsidRPr="005C51D7" w:rsidRDefault="005C51D7" w:rsidP="005C51D7">
      <w:pPr>
        <w:numPr>
          <w:ilvl w:val="0"/>
          <w:numId w:val="28"/>
        </w:numPr>
        <w:ind w:left="360"/>
        <w:rPr>
          <w:rFonts w:ascii="Arial" w:hAnsi="Arial" w:cs="Arial"/>
          <w:sz w:val="20"/>
          <w:szCs w:val="20"/>
        </w:rPr>
      </w:pPr>
      <w:r w:rsidRPr="005C51D7">
        <w:rPr>
          <w:rFonts w:ascii="Arial" w:hAnsi="Arial" w:cs="Arial"/>
          <w:sz w:val="20"/>
          <w:szCs w:val="20"/>
        </w:rPr>
        <w:t>OS-I. a/a</w:t>
      </w:r>
    </w:p>
    <w:p w:rsidR="005C51D7" w:rsidRPr="005C51D7" w:rsidRDefault="005C51D7" w:rsidP="005C51D7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5C51D7" w:rsidRPr="005C51D7" w:rsidSect="00426058">
      <w:footerReference w:type="default" r:id="rId13"/>
      <w:pgSz w:w="11906" w:h="16838"/>
      <w:pgMar w:top="1417" w:right="1417" w:bottom="170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341C" w:rsidRDefault="003C341C" w:rsidP="00ED2256">
      <w:r>
        <w:separator/>
      </w:r>
    </w:p>
  </w:endnote>
  <w:endnote w:type="continuationSeparator" w:id="0">
    <w:p w:rsidR="003C341C" w:rsidRDefault="003C341C" w:rsidP="00ED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447508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4475086"/>
          <w:docPartObj>
            <w:docPartGallery w:val="Page Numbers (Top of Page)"/>
            <w:docPartUnique/>
          </w:docPartObj>
        </w:sdtPr>
        <w:sdtContent>
          <w:p w:rsidR="0086590B" w:rsidRPr="00A70D1E" w:rsidRDefault="00AC6D64" w:rsidP="00426058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OS-I.7222.</w:t>
            </w:r>
            <w:r w:rsidR="006E4EA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  <w:r w:rsidR="00855ED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="006E4EA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.20</w:t>
            </w:r>
            <w:r w:rsidR="0086590B" w:rsidRPr="00A70D1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  <w:r w:rsidR="0086590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4.</w:t>
            </w:r>
            <w:r w:rsidR="00921FF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MD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  <w:r w:rsidR="0086590B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3AA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6590B" w:rsidRPr="00A70D1E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03AA">
              <w:rPr>
                <w:rFonts w:ascii="Arial" w:hAnsi="Arial" w:cs="Arial"/>
                <w:noProof/>
                <w:sz w:val="20"/>
                <w:szCs w:val="20"/>
              </w:rPr>
              <w:t>6</w:t>
            </w:r>
            <w:r w:rsidR="00F124DD" w:rsidRPr="00A70D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341C" w:rsidRDefault="003C341C" w:rsidP="00ED2256">
      <w:r>
        <w:separator/>
      </w:r>
    </w:p>
  </w:footnote>
  <w:footnote w:type="continuationSeparator" w:id="0">
    <w:p w:rsidR="003C341C" w:rsidRDefault="003C341C" w:rsidP="00ED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7590"/>
    <w:multiLevelType w:val="hybridMultilevel"/>
    <w:tmpl w:val="F39A198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156E3"/>
    <w:multiLevelType w:val="hybridMultilevel"/>
    <w:tmpl w:val="11BA6582"/>
    <w:lvl w:ilvl="0" w:tplc="041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05FA085E"/>
    <w:multiLevelType w:val="hybridMultilevel"/>
    <w:tmpl w:val="BF56CB76"/>
    <w:lvl w:ilvl="0" w:tplc="05E6A56A">
      <w:numFmt w:val="bullet"/>
      <w:pStyle w:val="Listapunktowana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EF1"/>
    <w:multiLevelType w:val="hybridMultilevel"/>
    <w:tmpl w:val="583EABCA"/>
    <w:lvl w:ilvl="0" w:tplc="8D58E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A8B1AF6"/>
    <w:multiLevelType w:val="hybridMultilevel"/>
    <w:tmpl w:val="5B505E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F38D8"/>
    <w:multiLevelType w:val="hybridMultilevel"/>
    <w:tmpl w:val="3904C172"/>
    <w:lvl w:ilvl="0" w:tplc="DE60863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244E3D"/>
    <w:multiLevelType w:val="hybridMultilevel"/>
    <w:tmpl w:val="929A9672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4393F"/>
    <w:multiLevelType w:val="hybridMultilevel"/>
    <w:tmpl w:val="5EF2C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2731A3"/>
    <w:multiLevelType w:val="hybridMultilevel"/>
    <w:tmpl w:val="049294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72653"/>
    <w:multiLevelType w:val="hybridMultilevel"/>
    <w:tmpl w:val="E130952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002C"/>
    <w:multiLevelType w:val="hybridMultilevel"/>
    <w:tmpl w:val="B0985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030B85"/>
    <w:multiLevelType w:val="hybridMultilevel"/>
    <w:tmpl w:val="0712B816"/>
    <w:lvl w:ilvl="0" w:tplc="F614E5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B4400F2"/>
    <w:multiLevelType w:val="hybridMultilevel"/>
    <w:tmpl w:val="D41011E0"/>
    <w:lvl w:ilvl="0" w:tplc="4AE8306A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8F9642A"/>
    <w:multiLevelType w:val="hybridMultilevel"/>
    <w:tmpl w:val="F24AC42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6872EE"/>
    <w:multiLevelType w:val="hybridMultilevel"/>
    <w:tmpl w:val="7480C12E"/>
    <w:lvl w:ilvl="0" w:tplc="FA9CC8FE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E64A0"/>
    <w:multiLevelType w:val="hybridMultilevel"/>
    <w:tmpl w:val="3286B8C2"/>
    <w:lvl w:ilvl="0" w:tplc="83802B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A408B"/>
    <w:multiLevelType w:val="hybridMultilevel"/>
    <w:tmpl w:val="AB14C03C"/>
    <w:lvl w:ilvl="0" w:tplc="F614E5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C22DE"/>
    <w:multiLevelType w:val="hybridMultilevel"/>
    <w:tmpl w:val="D52CA8FE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54945E2"/>
    <w:multiLevelType w:val="hybridMultilevel"/>
    <w:tmpl w:val="64DCC8EC"/>
    <w:lvl w:ilvl="0" w:tplc="8640E722">
      <w:start w:val="1"/>
      <w:numFmt w:val="bullet"/>
      <w:lvlText w:val="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9" w15:restartNumberingAfterBreak="0">
    <w:nsid w:val="47FA0549"/>
    <w:multiLevelType w:val="hybridMultilevel"/>
    <w:tmpl w:val="301C2BC0"/>
    <w:lvl w:ilvl="0" w:tplc="EE7818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B419F1"/>
    <w:multiLevelType w:val="hybridMultilevel"/>
    <w:tmpl w:val="BBA43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75192B"/>
    <w:multiLevelType w:val="hybridMultilevel"/>
    <w:tmpl w:val="9D2AD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5191A"/>
    <w:multiLevelType w:val="hybridMultilevel"/>
    <w:tmpl w:val="99A83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B90C9B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4" w15:restartNumberingAfterBreak="0">
    <w:nsid w:val="776A5EE0"/>
    <w:multiLevelType w:val="hybridMultilevel"/>
    <w:tmpl w:val="1E725388"/>
    <w:lvl w:ilvl="0" w:tplc="A4EC5E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2800062">
    <w:abstractNumId w:val="19"/>
  </w:num>
  <w:num w:numId="2" w16cid:durableId="3709587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43036121">
    <w:abstractNumId w:val="5"/>
  </w:num>
  <w:num w:numId="4" w16cid:durableId="1507746913">
    <w:abstractNumId w:val="14"/>
  </w:num>
  <w:num w:numId="5" w16cid:durableId="1403142784">
    <w:abstractNumId w:val="9"/>
  </w:num>
  <w:num w:numId="6" w16cid:durableId="1254782940">
    <w:abstractNumId w:val="11"/>
  </w:num>
  <w:num w:numId="7" w16cid:durableId="788623547">
    <w:abstractNumId w:val="6"/>
  </w:num>
  <w:num w:numId="8" w16cid:durableId="1287808426">
    <w:abstractNumId w:val="16"/>
  </w:num>
  <w:num w:numId="9" w16cid:durableId="14094259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7192475">
    <w:abstractNumId w:val="0"/>
  </w:num>
  <w:num w:numId="11" w16cid:durableId="770586234">
    <w:abstractNumId w:val="10"/>
  </w:num>
  <w:num w:numId="12" w16cid:durableId="34255945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93117090">
    <w:abstractNumId w:val="3"/>
  </w:num>
  <w:num w:numId="14" w16cid:durableId="1464076660">
    <w:abstractNumId w:val="15"/>
  </w:num>
  <w:num w:numId="15" w16cid:durableId="538475484">
    <w:abstractNumId w:val="4"/>
  </w:num>
  <w:num w:numId="16" w16cid:durableId="850140312">
    <w:abstractNumId w:val="13"/>
  </w:num>
  <w:num w:numId="17" w16cid:durableId="208108100">
    <w:abstractNumId w:val="1"/>
  </w:num>
  <w:num w:numId="18" w16cid:durableId="752816311">
    <w:abstractNumId w:val="17"/>
  </w:num>
  <w:num w:numId="19" w16cid:durableId="553127486">
    <w:abstractNumId w:val="8"/>
  </w:num>
  <w:num w:numId="20" w16cid:durableId="1024675383">
    <w:abstractNumId w:val="12"/>
  </w:num>
  <w:num w:numId="21" w16cid:durableId="723410647">
    <w:abstractNumId w:val="2"/>
  </w:num>
  <w:num w:numId="22" w16cid:durableId="1346054773">
    <w:abstractNumId w:val="18"/>
  </w:num>
  <w:num w:numId="23" w16cid:durableId="330909705">
    <w:abstractNumId w:val="22"/>
  </w:num>
  <w:num w:numId="24" w16cid:durableId="88749186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0306914">
    <w:abstractNumId w:val="7"/>
  </w:num>
  <w:num w:numId="26" w16cid:durableId="120582607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75012948">
    <w:abstractNumId w:val="24"/>
  </w:num>
  <w:num w:numId="28" w16cid:durableId="11377933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5"/>
    <w:rsid w:val="00003680"/>
    <w:rsid w:val="00006F40"/>
    <w:rsid w:val="0000773A"/>
    <w:rsid w:val="00017052"/>
    <w:rsid w:val="00044113"/>
    <w:rsid w:val="000458A9"/>
    <w:rsid w:val="00045CE9"/>
    <w:rsid w:val="00046FBF"/>
    <w:rsid w:val="00050B24"/>
    <w:rsid w:val="00051063"/>
    <w:rsid w:val="00053C4D"/>
    <w:rsid w:val="00056921"/>
    <w:rsid w:val="00063FF5"/>
    <w:rsid w:val="000652E3"/>
    <w:rsid w:val="00066DC9"/>
    <w:rsid w:val="00067047"/>
    <w:rsid w:val="00072BBE"/>
    <w:rsid w:val="000836EB"/>
    <w:rsid w:val="000929B8"/>
    <w:rsid w:val="00093759"/>
    <w:rsid w:val="00093E9E"/>
    <w:rsid w:val="000969E0"/>
    <w:rsid w:val="00097BD8"/>
    <w:rsid w:val="000A64A6"/>
    <w:rsid w:val="000B2487"/>
    <w:rsid w:val="000B4E83"/>
    <w:rsid w:val="000B6E33"/>
    <w:rsid w:val="000C2052"/>
    <w:rsid w:val="000C4422"/>
    <w:rsid w:val="000C505B"/>
    <w:rsid w:val="000D6FB0"/>
    <w:rsid w:val="000D71C2"/>
    <w:rsid w:val="000E1BC8"/>
    <w:rsid w:val="000E1EBF"/>
    <w:rsid w:val="000E5B1B"/>
    <w:rsid w:val="000E63CD"/>
    <w:rsid w:val="000E6A2A"/>
    <w:rsid w:val="000E7033"/>
    <w:rsid w:val="000F0359"/>
    <w:rsid w:val="000F1EDC"/>
    <w:rsid w:val="000F3CF0"/>
    <w:rsid w:val="000F6830"/>
    <w:rsid w:val="001039FC"/>
    <w:rsid w:val="00105419"/>
    <w:rsid w:val="00105F6A"/>
    <w:rsid w:val="00106E1E"/>
    <w:rsid w:val="00111474"/>
    <w:rsid w:val="00121A44"/>
    <w:rsid w:val="0012377F"/>
    <w:rsid w:val="001249CD"/>
    <w:rsid w:val="00126939"/>
    <w:rsid w:val="001310B9"/>
    <w:rsid w:val="0013118C"/>
    <w:rsid w:val="00136C14"/>
    <w:rsid w:val="001433E7"/>
    <w:rsid w:val="001447FE"/>
    <w:rsid w:val="001500F8"/>
    <w:rsid w:val="001511C3"/>
    <w:rsid w:val="00154BED"/>
    <w:rsid w:val="00161730"/>
    <w:rsid w:val="00164080"/>
    <w:rsid w:val="00164F45"/>
    <w:rsid w:val="00167FC6"/>
    <w:rsid w:val="00180164"/>
    <w:rsid w:val="0018484E"/>
    <w:rsid w:val="001A3C57"/>
    <w:rsid w:val="001A40BE"/>
    <w:rsid w:val="001B2176"/>
    <w:rsid w:val="001B51B5"/>
    <w:rsid w:val="001C79AD"/>
    <w:rsid w:val="001D2509"/>
    <w:rsid w:val="001D34A1"/>
    <w:rsid w:val="001D3E96"/>
    <w:rsid w:val="001D7B39"/>
    <w:rsid w:val="001E0BC4"/>
    <w:rsid w:val="001E2A17"/>
    <w:rsid w:val="001E79DC"/>
    <w:rsid w:val="001E7C89"/>
    <w:rsid w:val="001F486B"/>
    <w:rsid w:val="001F5537"/>
    <w:rsid w:val="002105A0"/>
    <w:rsid w:val="00216E73"/>
    <w:rsid w:val="0022400E"/>
    <w:rsid w:val="00231F76"/>
    <w:rsid w:val="00237BD5"/>
    <w:rsid w:val="00242449"/>
    <w:rsid w:val="00247513"/>
    <w:rsid w:val="0024756E"/>
    <w:rsid w:val="002609A7"/>
    <w:rsid w:val="00261DC6"/>
    <w:rsid w:val="00262BBB"/>
    <w:rsid w:val="00264865"/>
    <w:rsid w:val="00270B41"/>
    <w:rsid w:val="00274835"/>
    <w:rsid w:val="00277023"/>
    <w:rsid w:val="00277EE6"/>
    <w:rsid w:val="002903AA"/>
    <w:rsid w:val="002913E4"/>
    <w:rsid w:val="002A2EFB"/>
    <w:rsid w:val="002A6B33"/>
    <w:rsid w:val="002B0763"/>
    <w:rsid w:val="002B5364"/>
    <w:rsid w:val="002B6BAB"/>
    <w:rsid w:val="002B71B5"/>
    <w:rsid w:val="002C3033"/>
    <w:rsid w:val="002C6BE8"/>
    <w:rsid w:val="002D0B54"/>
    <w:rsid w:val="002D47BD"/>
    <w:rsid w:val="002D7C18"/>
    <w:rsid w:val="002E698A"/>
    <w:rsid w:val="002E7F1C"/>
    <w:rsid w:val="002F0C4C"/>
    <w:rsid w:val="002F3B4C"/>
    <w:rsid w:val="002F3D3C"/>
    <w:rsid w:val="002F65A2"/>
    <w:rsid w:val="0030165C"/>
    <w:rsid w:val="00302173"/>
    <w:rsid w:val="00303B89"/>
    <w:rsid w:val="00304ACB"/>
    <w:rsid w:val="0030590B"/>
    <w:rsid w:val="00314085"/>
    <w:rsid w:val="00315996"/>
    <w:rsid w:val="00333375"/>
    <w:rsid w:val="003520CF"/>
    <w:rsid w:val="003521AB"/>
    <w:rsid w:val="003561BE"/>
    <w:rsid w:val="003568AF"/>
    <w:rsid w:val="00367D20"/>
    <w:rsid w:val="00372DC0"/>
    <w:rsid w:val="00375200"/>
    <w:rsid w:val="00377E0B"/>
    <w:rsid w:val="00377F50"/>
    <w:rsid w:val="0038781A"/>
    <w:rsid w:val="00392ED3"/>
    <w:rsid w:val="00393502"/>
    <w:rsid w:val="003B34B5"/>
    <w:rsid w:val="003B5603"/>
    <w:rsid w:val="003C2478"/>
    <w:rsid w:val="003C341C"/>
    <w:rsid w:val="003E1917"/>
    <w:rsid w:val="003E2079"/>
    <w:rsid w:val="003E7478"/>
    <w:rsid w:val="003F1C47"/>
    <w:rsid w:val="003F2B16"/>
    <w:rsid w:val="0040433C"/>
    <w:rsid w:val="00407AD8"/>
    <w:rsid w:val="00412BCB"/>
    <w:rsid w:val="00415DA7"/>
    <w:rsid w:val="004227F7"/>
    <w:rsid w:val="004229BE"/>
    <w:rsid w:val="004254F3"/>
    <w:rsid w:val="00426058"/>
    <w:rsid w:val="00426F4F"/>
    <w:rsid w:val="00430461"/>
    <w:rsid w:val="00442EB6"/>
    <w:rsid w:val="00451859"/>
    <w:rsid w:val="00460101"/>
    <w:rsid w:val="0046399F"/>
    <w:rsid w:val="00465EBC"/>
    <w:rsid w:val="00473220"/>
    <w:rsid w:val="00481429"/>
    <w:rsid w:val="00486E34"/>
    <w:rsid w:val="00487BF2"/>
    <w:rsid w:val="004C7115"/>
    <w:rsid w:val="004D528A"/>
    <w:rsid w:val="004E6239"/>
    <w:rsid w:val="004F4813"/>
    <w:rsid w:val="0050005B"/>
    <w:rsid w:val="00505BED"/>
    <w:rsid w:val="005138A4"/>
    <w:rsid w:val="0051455A"/>
    <w:rsid w:val="00523E84"/>
    <w:rsid w:val="0052511C"/>
    <w:rsid w:val="005276F9"/>
    <w:rsid w:val="00533E44"/>
    <w:rsid w:val="005401EE"/>
    <w:rsid w:val="00567F0A"/>
    <w:rsid w:val="00574B7A"/>
    <w:rsid w:val="00587308"/>
    <w:rsid w:val="00587ACD"/>
    <w:rsid w:val="00593A02"/>
    <w:rsid w:val="005A34A6"/>
    <w:rsid w:val="005B0759"/>
    <w:rsid w:val="005B5224"/>
    <w:rsid w:val="005C06AB"/>
    <w:rsid w:val="005C1F3E"/>
    <w:rsid w:val="005C51D7"/>
    <w:rsid w:val="005C6442"/>
    <w:rsid w:val="005C6781"/>
    <w:rsid w:val="005C7699"/>
    <w:rsid w:val="005D16F1"/>
    <w:rsid w:val="005D4412"/>
    <w:rsid w:val="005D6B83"/>
    <w:rsid w:val="005E11C6"/>
    <w:rsid w:val="005E2FEB"/>
    <w:rsid w:val="005E5D1F"/>
    <w:rsid w:val="005F2AFB"/>
    <w:rsid w:val="006034A6"/>
    <w:rsid w:val="00606266"/>
    <w:rsid w:val="006105E5"/>
    <w:rsid w:val="00614B48"/>
    <w:rsid w:val="00617E46"/>
    <w:rsid w:val="00620174"/>
    <w:rsid w:val="00623B2A"/>
    <w:rsid w:val="00641026"/>
    <w:rsid w:val="00642CD4"/>
    <w:rsid w:val="00643CB6"/>
    <w:rsid w:val="00647E6D"/>
    <w:rsid w:val="00655E2F"/>
    <w:rsid w:val="00662312"/>
    <w:rsid w:val="00662B0B"/>
    <w:rsid w:val="006723E1"/>
    <w:rsid w:val="00672E10"/>
    <w:rsid w:val="0067372B"/>
    <w:rsid w:val="0068467B"/>
    <w:rsid w:val="00684F1F"/>
    <w:rsid w:val="0068697C"/>
    <w:rsid w:val="00690A3A"/>
    <w:rsid w:val="00692CAB"/>
    <w:rsid w:val="006A3932"/>
    <w:rsid w:val="006C34C4"/>
    <w:rsid w:val="006E4EA4"/>
    <w:rsid w:val="006E502D"/>
    <w:rsid w:val="00701BE9"/>
    <w:rsid w:val="00703831"/>
    <w:rsid w:val="00704819"/>
    <w:rsid w:val="00706DB0"/>
    <w:rsid w:val="007105AE"/>
    <w:rsid w:val="00713F39"/>
    <w:rsid w:val="007215FA"/>
    <w:rsid w:val="007234AF"/>
    <w:rsid w:val="0072376E"/>
    <w:rsid w:val="00727649"/>
    <w:rsid w:val="00730277"/>
    <w:rsid w:val="00732242"/>
    <w:rsid w:val="00734649"/>
    <w:rsid w:val="007405CC"/>
    <w:rsid w:val="0074769E"/>
    <w:rsid w:val="00751D44"/>
    <w:rsid w:val="00754604"/>
    <w:rsid w:val="00754639"/>
    <w:rsid w:val="00755B9F"/>
    <w:rsid w:val="007669F4"/>
    <w:rsid w:val="00767D16"/>
    <w:rsid w:val="00775B3F"/>
    <w:rsid w:val="00780F8C"/>
    <w:rsid w:val="00794E21"/>
    <w:rsid w:val="0079513D"/>
    <w:rsid w:val="007A0938"/>
    <w:rsid w:val="007A78FB"/>
    <w:rsid w:val="007C2A10"/>
    <w:rsid w:val="007C6DD5"/>
    <w:rsid w:val="007D13DD"/>
    <w:rsid w:val="007D42CA"/>
    <w:rsid w:val="007D7BDF"/>
    <w:rsid w:val="007E3312"/>
    <w:rsid w:val="007E386A"/>
    <w:rsid w:val="007E6306"/>
    <w:rsid w:val="007F4C3E"/>
    <w:rsid w:val="007F5067"/>
    <w:rsid w:val="007F7664"/>
    <w:rsid w:val="008065DF"/>
    <w:rsid w:val="00816994"/>
    <w:rsid w:val="008228C4"/>
    <w:rsid w:val="008333C1"/>
    <w:rsid w:val="00840FBC"/>
    <w:rsid w:val="00847534"/>
    <w:rsid w:val="008478EF"/>
    <w:rsid w:val="0085215C"/>
    <w:rsid w:val="00855372"/>
    <w:rsid w:val="00855ED9"/>
    <w:rsid w:val="0086174F"/>
    <w:rsid w:val="0086590B"/>
    <w:rsid w:val="00872A45"/>
    <w:rsid w:val="00873529"/>
    <w:rsid w:val="00880A97"/>
    <w:rsid w:val="00885CE8"/>
    <w:rsid w:val="00891BD2"/>
    <w:rsid w:val="00895A75"/>
    <w:rsid w:val="008B75DB"/>
    <w:rsid w:val="008C1C8D"/>
    <w:rsid w:val="008E5AF2"/>
    <w:rsid w:val="008E6649"/>
    <w:rsid w:val="008F0FCA"/>
    <w:rsid w:val="008F2C08"/>
    <w:rsid w:val="008F3223"/>
    <w:rsid w:val="008F3DF9"/>
    <w:rsid w:val="008F4C89"/>
    <w:rsid w:val="00910B64"/>
    <w:rsid w:val="0091311B"/>
    <w:rsid w:val="00921FFE"/>
    <w:rsid w:val="00924CA0"/>
    <w:rsid w:val="00926C26"/>
    <w:rsid w:val="00930545"/>
    <w:rsid w:val="00931128"/>
    <w:rsid w:val="00933782"/>
    <w:rsid w:val="009339C0"/>
    <w:rsid w:val="00942A35"/>
    <w:rsid w:val="00944B15"/>
    <w:rsid w:val="00945491"/>
    <w:rsid w:val="00946A3D"/>
    <w:rsid w:val="0095025A"/>
    <w:rsid w:val="00955E1A"/>
    <w:rsid w:val="00964C7C"/>
    <w:rsid w:val="00965B59"/>
    <w:rsid w:val="00970B40"/>
    <w:rsid w:val="00971E4F"/>
    <w:rsid w:val="00976CF9"/>
    <w:rsid w:val="0098119E"/>
    <w:rsid w:val="00981F4F"/>
    <w:rsid w:val="009A1D55"/>
    <w:rsid w:val="009A6955"/>
    <w:rsid w:val="009B04DB"/>
    <w:rsid w:val="009B1D50"/>
    <w:rsid w:val="009B21BB"/>
    <w:rsid w:val="009B424A"/>
    <w:rsid w:val="009B6F9A"/>
    <w:rsid w:val="009C2167"/>
    <w:rsid w:val="009C2766"/>
    <w:rsid w:val="009C603F"/>
    <w:rsid w:val="009C686B"/>
    <w:rsid w:val="009E01FB"/>
    <w:rsid w:val="009E2C3C"/>
    <w:rsid w:val="009F1C5F"/>
    <w:rsid w:val="009F3F60"/>
    <w:rsid w:val="00A03022"/>
    <w:rsid w:val="00A04570"/>
    <w:rsid w:val="00A17923"/>
    <w:rsid w:val="00A204B4"/>
    <w:rsid w:val="00A21C3A"/>
    <w:rsid w:val="00A23D98"/>
    <w:rsid w:val="00A24F02"/>
    <w:rsid w:val="00A350F8"/>
    <w:rsid w:val="00A37E15"/>
    <w:rsid w:val="00A44095"/>
    <w:rsid w:val="00A44EB0"/>
    <w:rsid w:val="00A477F4"/>
    <w:rsid w:val="00A51DDA"/>
    <w:rsid w:val="00A54843"/>
    <w:rsid w:val="00A5561B"/>
    <w:rsid w:val="00A57AC7"/>
    <w:rsid w:val="00A57EE9"/>
    <w:rsid w:val="00A63059"/>
    <w:rsid w:val="00A6314A"/>
    <w:rsid w:val="00A634FB"/>
    <w:rsid w:val="00A65719"/>
    <w:rsid w:val="00A6779D"/>
    <w:rsid w:val="00A77352"/>
    <w:rsid w:val="00A8380B"/>
    <w:rsid w:val="00A91CED"/>
    <w:rsid w:val="00A9250B"/>
    <w:rsid w:val="00A95CC1"/>
    <w:rsid w:val="00AA4DF2"/>
    <w:rsid w:val="00AA510E"/>
    <w:rsid w:val="00AA5133"/>
    <w:rsid w:val="00AA7C32"/>
    <w:rsid w:val="00AB2606"/>
    <w:rsid w:val="00AB621D"/>
    <w:rsid w:val="00AC10BC"/>
    <w:rsid w:val="00AC12A5"/>
    <w:rsid w:val="00AC5CF7"/>
    <w:rsid w:val="00AC5F3B"/>
    <w:rsid w:val="00AC6D64"/>
    <w:rsid w:val="00AD25B7"/>
    <w:rsid w:val="00AD350E"/>
    <w:rsid w:val="00AD6E2D"/>
    <w:rsid w:val="00AD7B10"/>
    <w:rsid w:val="00AE2185"/>
    <w:rsid w:val="00AE6477"/>
    <w:rsid w:val="00B0279D"/>
    <w:rsid w:val="00B0683F"/>
    <w:rsid w:val="00B069C2"/>
    <w:rsid w:val="00B1151F"/>
    <w:rsid w:val="00B12AB1"/>
    <w:rsid w:val="00B13C91"/>
    <w:rsid w:val="00B1642F"/>
    <w:rsid w:val="00B2008E"/>
    <w:rsid w:val="00B241C8"/>
    <w:rsid w:val="00B27C3F"/>
    <w:rsid w:val="00B32BA4"/>
    <w:rsid w:val="00B336C2"/>
    <w:rsid w:val="00B45AAD"/>
    <w:rsid w:val="00B55EDD"/>
    <w:rsid w:val="00B63450"/>
    <w:rsid w:val="00B64B95"/>
    <w:rsid w:val="00B77B0E"/>
    <w:rsid w:val="00B77F8F"/>
    <w:rsid w:val="00B83787"/>
    <w:rsid w:val="00B977A4"/>
    <w:rsid w:val="00BB68C2"/>
    <w:rsid w:val="00BC0C00"/>
    <w:rsid w:val="00BC2732"/>
    <w:rsid w:val="00BC2A21"/>
    <w:rsid w:val="00BD1115"/>
    <w:rsid w:val="00BD3814"/>
    <w:rsid w:val="00BD6CD8"/>
    <w:rsid w:val="00BD703E"/>
    <w:rsid w:val="00BD7392"/>
    <w:rsid w:val="00BE1E52"/>
    <w:rsid w:val="00BE2637"/>
    <w:rsid w:val="00BE4364"/>
    <w:rsid w:val="00BE7BF5"/>
    <w:rsid w:val="00BF6A54"/>
    <w:rsid w:val="00C131B1"/>
    <w:rsid w:val="00C14590"/>
    <w:rsid w:val="00C14816"/>
    <w:rsid w:val="00C1742B"/>
    <w:rsid w:val="00C20BAE"/>
    <w:rsid w:val="00C21136"/>
    <w:rsid w:val="00C221C0"/>
    <w:rsid w:val="00C2426B"/>
    <w:rsid w:val="00C24CC6"/>
    <w:rsid w:val="00C27FBD"/>
    <w:rsid w:val="00C3305C"/>
    <w:rsid w:val="00C34CED"/>
    <w:rsid w:val="00C41E8D"/>
    <w:rsid w:val="00C5022D"/>
    <w:rsid w:val="00C52096"/>
    <w:rsid w:val="00C55273"/>
    <w:rsid w:val="00C61586"/>
    <w:rsid w:val="00C80D74"/>
    <w:rsid w:val="00C81DCE"/>
    <w:rsid w:val="00C8517A"/>
    <w:rsid w:val="00C91ABF"/>
    <w:rsid w:val="00C95E40"/>
    <w:rsid w:val="00CB5152"/>
    <w:rsid w:val="00CB5F95"/>
    <w:rsid w:val="00CC565E"/>
    <w:rsid w:val="00CC6339"/>
    <w:rsid w:val="00CC7893"/>
    <w:rsid w:val="00CD1E6E"/>
    <w:rsid w:val="00CE1DA3"/>
    <w:rsid w:val="00CE36EB"/>
    <w:rsid w:val="00CF0441"/>
    <w:rsid w:val="00CF74E9"/>
    <w:rsid w:val="00CF7863"/>
    <w:rsid w:val="00CF7B50"/>
    <w:rsid w:val="00D123BE"/>
    <w:rsid w:val="00D12AF2"/>
    <w:rsid w:val="00D24894"/>
    <w:rsid w:val="00D26A7D"/>
    <w:rsid w:val="00D26CCF"/>
    <w:rsid w:val="00D318C8"/>
    <w:rsid w:val="00D4652D"/>
    <w:rsid w:val="00D51561"/>
    <w:rsid w:val="00D552E7"/>
    <w:rsid w:val="00D61324"/>
    <w:rsid w:val="00D61E9F"/>
    <w:rsid w:val="00D62A7C"/>
    <w:rsid w:val="00D6399F"/>
    <w:rsid w:val="00D7010A"/>
    <w:rsid w:val="00D7076A"/>
    <w:rsid w:val="00D82D93"/>
    <w:rsid w:val="00D87BE3"/>
    <w:rsid w:val="00D87CC0"/>
    <w:rsid w:val="00DA26D9"/>
    <w:rsid w:val="00DA48A4"/>
    <w:rsid w:val="00DB3749"/>
    <w:rsid w:val="00DB5C63"/>
    <w:rsid w:val="00DC1FA4"/>
    <w:rsid w:val="00DD6158"/>
    <w:rsid w:val="00DE044C"/>
    <w:rsid w:val="00DE13D2"/>
    <w:rsid w:val="00DE3849"/>
    <w:rsid w:val="00DE41E4"/>
    <w:rsid w:val="00DE45EF"/>
    <w:rsid w:val="00E01CB9"/>
    <w:rsid w:val="00E06682"/>
    <w:rsid w:val="00E07555"/>
    <w:rsid w:val="00E12E63"/>
    <w:rsid w:val="00E15D1A"/>
    <w:rsid w:val="00E16890"/>
    <w:rsid w:val="00E21B93"/>
    <w:rsid w:val="00E25A22"/>
    <w:rsid w:val="00E37416"/>
    <w:rsid w:val="00E40D91"/>
    <w:rsid w:val="00E44A7D"/>
    <w:rsid w:val="00E47773"/>
    <w:rsid w:val="00E56816"/>
    <w:rsid w:val="00E610A2"/>
    <w:rsid w:val="00E62D43"/>
    <w:rsid w:val="00E660C2"/>
    <w:rsid w:val="00E66C9B"/>
    <w:rsid w:val="00E74EDC"/>
    <w:rsid w:val="00E81B97"/>
    <w:rsid w:val="00E82FA3"/>
    <w:rsid w:val="00E9601D"/>
    <w:rsid w:val="00EA0C7C"/>
    <w:rsid w:val="00EB5A6C"/>
    <w:rsid w:val="00EC0692"/>
    <w:rsid w:val="00EC3E67"/>
    <w:rsid w:val="00EC48DE"/>
    <w:rsid w:val="00ED1AAA"/>
    <w:rsid w:val="00ED2256"/>
    <w:rsid w:val="00EE0062"/>
    <w:rsid w:val="00EE0DDC"/>
    <w:rsid w:val="00EE2DDC"/>
    <w:rsid w:val="00F00E20"/>
    <w:rsid w:val="00F124DD"/>
    <w:rsid w:val="00F17A5F"/>
    <w:rsid w:val="00F220A1"/>
    <w:rsid w:val="00F2246F"/>
    <w:rsid w:val="00F2564C"/>
    <w:rsid w:val="00F270A1"/>
    <w:rsid w:val="00F31913"/>
    <w:rsid w:val="00F358AF"/>
    <w:rsid w:val="00F43F88"/>
    <w:rsid w:val="00F44B00"/>
    <w:rsid w:val="00F4602F"/>
    <w:rsid w:val="00F512C7"/>
    <w:rsid w:val="00F55E6C"/>
    <w:rsid w:val="00F568FE"/>
    <w:rsid w:val="00F56DCE"/>
    <w:rsid w:val="00F62F59"/>
    <w:rsid w:val="00F7229E"/>
    <w:rsid w:val="00F7334D"/>
    <w:rsid w:val="00F73FE2"/>
    <w:rsid w:val="00F84E2C"/>
    <w:rsid w:val="00FA49B2"/>
    <w:rsid w:val="00FA5D68"/>
    <w:rsid w:val="00FA6462"/>
    <w:rsid w:val="00FA674D"/>
    <w:rsid w:val="00FB3D5F"/>
    <w:rsid w:val="00FC0102"/>
    <w:rsid w:val="00FC213E"/>
    <w:rsid w:val="00FC56CA"/>
    <w:rsid w:val="00FD6DE2"/>
    <w:rsid w:val="00FE3D4C"/>
    <w:rsid w:val="00FE6EFF"/>
    <w:rsid w:val="00FF5088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31F"/>
  <w15:docId w15:val="{E61F2C67-1171-482B-8B2F-B2E60F2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A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A45"/>
    <w:pPr>
      <w:keepNext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5E1A"/>
    <w:pPr>
      <w:keepNext/>
      <w:keepLines/>
      <w:spacing w:before="40" w:line="360" w:lineRule="auto"/>
      <w:jc w:val="both"/>
      <w:outlineLvl w:val="1"/>
    </w:pPr>
    <w:rPr>
      <w:rFonts w:ascii="Arial" w:eastAsiaTheme="majorEastAsia" w:hAnsi="Arial" w:cstheme="majorBidi"/>
      <w:b/>
      <w:szCs w:val="26"/>
    </w:rPr>
  </w:style>
  <w:style w:type="paragraph" w:styleId="Nagwek5">
    <w:name w:val="heading 5"/>
    <w:basedOn w:val="Normalny"/>
    <w:next w:val="Normalny"/>
    <w:link w:val="Nagwek5Znak"/>
    <w:qFormat/>
    <w:rsid w:val="00872A4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2A4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gwek5Znak">
    <w:name w:val="Nagłówek 5 Znak"/>
    <w:basedOn w:val="Domylnaczcionkaakapitu"/>
    <w:link w:val="Nagwek5"/>
    <w:rsid w:val="00872A4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Akapit z,Akapit z listą3,normalny tekst,Normal,Numerowanie,Akapit z listą31,List Paragraph,SR_Akapit z listą,Wypunktowanie,Normal2"/>
    <w:basedOn w:val="Normalny"/>
    <w:link w:val="AkapitzlistZnak"/>
    <w:uiPriority w:val="99"/>
    <w:qFormat/>
    <w:rsid w:val="00872A45"/>
    <w:pPr>
      <w:ind w:left="720"/>
      <w:contextualSpacing/>
    </w:pPr>
  </w:style>
  <w:style w:type="paragraph" w:customStyle="1" w:styleId="Default">
    <w:name w:val="Default"/>
    <w:rsid w:val="00872A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3">
    <w:name w:val="Body Text 3"/>
    <w:aliases w:val="Podpis rys"/>
    <w:basedOn w:val="Normalny"/>
    <w:link w:val="Tekstpodstawowy3Znak"/>
    <w:rsid w:val="00872A45"/>
    <w:pPr>
      <w:spacing w:after="12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aliases w:val="Podpis rys Znak"/>
    <w:basedOn w:val="Domylnaczcionkaakapitu"/>
    <w:link w:val="Tekstpodstawowy3"/>
    <w:rsid w:val="00872A4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872A45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rsid w:val="00872A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72A4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72A45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56816"/>
    <w:rPr>
      <w:color w:val="0000FF"/>
      <w:u w:val="single"/>
    </w:rPr>
  </w:style>
  <w:style w:type="character" w:customStyle="1" w:styleId="tabulatory">
    <w:name w:val="tabulatory"/>
    <w:basedOn w:val="Domylnaczcionkaakapitu"/>
    <w:rsid w:val="00E56816"/>
  </w:style>
  <w:style w:type="character" w:styleId="Pogrubienie">
    <w:name w:val="Strong"/>
    <w:basedOn w:val="Domylnaczcionkaakapitu"/>
    <w:uiPriority w:val="22"/>
    <w:qFormat/>
    <w:rsid w:val="00487BF2"/>
    <w:rPr>
      <w:b/>
      <w:bCs/>
    </w:rPr>
  </w:style>
  <w:style w:type="character" w:customStyle="1" w:styleId="apple-converted-space">
    <w:name w:val="apple-converted-space"/>
    <w:basedOn w:val="Domylnaczcionkaakapitu"/>
    <w:rsid w:val="00487BF2"/>
  </w:style>
  <w:style w:type="character" w:styleId="Uwydatnienie">
    <w:name w:val="Emphasis"/>
    <w:basedOn w:val="Domylnaczcionkaakapitu"/>
    <w:uiPriority w:val="20"/>
    <w:qFormat/>
    <w:rsid w:val="00487BF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C6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6D64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1E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1EDC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1EDC"/>
    <w:rPr>
      <w:vertAlign w:val="superscript"/>
    </w:rPr>
  </w:style>
  <w:style w:type="paragraph" w:styleId="Tekstpodstawowy">
    <w:name w:val="Body Text"/>
    <w:aliases w:val="Odstęp"/>
    <w:basedOn w:val="Normalny"/>
    <w:link w:val="TekstpodstawowyZnak"/>
    <w:rsid w:val="00465EBC"/>
    <w:pPr>
      <w:spacing w:after="120"/>
    </w:pPr>
    <w:rPr>
      <w:rFonts w:eastAsia="Times New Roman"/>
      <w:lang w:eastAsia="pl-PL"/>
    </w:rPr>
  </w:style>
  <w:style w:type="character" w:customStyle="1" w:styleId="TekstpodstawowyZnak">
    <w:name w:val="Tekst podstawowy Znak"/>
    <w:aliases w:val="Odstęp Znak"/>
    <w:basedOn w:val="Domylnaczcionkaakapitu"/>
    <w:link w:val="Tekstpodstawowy"/>
    <w:rsid w:val="00465E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1D3E96"/>
    <w:pPr>
      <w:widowControl w:val="0"/>
      <w:jc w:val="both"/>
    </w:pPr>
    <w:rPr>
      <w:rFonts w:eastAsia="Times New Roman"/>
      <w:b/>
      <w:szCs w:val="20"/>
      <w:lang w:eastAsia="pl-PL"/>
    </w:rPr>
  </w:style>
  <w:style w:type="paragraph" w:styleId="Listapunktowana">
    <w:name w:val="List Bullet"/>
    <w:basedOn w:val="Tekstpodstawowy"/>
    <w:autoRedefine/>
    <w:rsid w:val="00E610A2"/>
    <w:pPr>
      <w:widowControl w:val="0"/>
      <w:numPr>
        <w:numId w:val="21"/>
      </w:numPr>
      <w:tabs>
        <w:tab w:val="left" w:pos="0"/>
      </w:tabs>
      <w:suppressAutoHyphens/>
      <w:snapToGrid w:val="0"/>
      <w:spacing w:after="0"/>
      <w:ind w:left="284" w:hanging="284"/>
      <w:jc w:val="both"/>
    </w:pPr>
    <w:rPr>
      <w:rFonts w:ascii="Arial" w:hAnsi="Arial" w:cs="Arial"/>
    </w:rPr>
  </w:style>
  <w:style w:type="paragraph" w:customStyle="1" w:styleId="JSpodstawowy">
    <w:name w:val="JSpodstawowy"/>
    <w:basedOn w:val="Normalny"/>
    <w:rsid w:val="005C51D7"/>
    <w:pPr>
      <w:widowControl w:val="0"/>
      <w:overflowPunct w:val="0"/>
      <w:autoSpaceDE w:val="0"/>
      <w:autoSpaceDN w:val="0"/>
      <w:adjustRightInd w:val="0"/>
      <w:spacing w:after="120"/>
      <w:jc w:val="both"/>
    </w:pPr>
    <w:rPr>
      <w:rFonts w:eastAsia="Times New Roman"/>
      <w:szCs w:val="20"/>
      <w:lang w:eastAsia="pl-PL"/>
    </w:rPr>
  </w:style>
  <w:style w:type="character" w:customStyle="1" w:styleId="AkapitzlistZnak">
    <w:name w:val="Akapit z listą Znak"/>
    <w:aliases w:val="Akapit z Znak,Akapit z listą3 Znak,normalny tekst Znak,Normal Znak,Numerowanie Znak,Akapit z listą31 Znak,List Paragraph Znak,SR_Akapit z listą Znak,Wypunktowanie Znak,Normal2 Znak"/>
    <w:link w:val="Akapitzlist"/>
    <w:uiPriority w:val="99"/>
    <w:locked/>
    <w:rsid w:val="00955E1A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955E1A"/>
    <w:rPr>
      <w:rFonts w:ascii="Arial" w:eastAsiaTheme="majorEastAsia" w:hAnsi="Arial" w:cstheme="majorBidi"/>
      <w:b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02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73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7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2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7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4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16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7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92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1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5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3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14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online.wolterskluwer.pl/WKPLOnline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online.wolterskluwer.pl/WKPLOnline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online.wolterskluwer.pl/WKPLOnline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online.wolterskluwer.pl/WKPLOnline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9A12D-78EB-40A1-8EAC-5F4A9D16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1958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Dziewiata zmiana pozwolenia</dc:title>
  <dc:subject/>
  <dc:creator>e.kasica</dc:creator>
  <cp:keywords/>
  <dc:description/>
  <cp:lastModifiedBy>Julia</cp:lastModifiedBy>
  <cp:revision>43</cp:revision>
  <cp:lastPrinted>2014-12-05T07:31:00Z</cp:lastPrinted>
  <dcterms:created xsi:type="dcterms:W3CDTF">2014-11-19T07:39:00Z</dcterms:created>
  <dcterms:modified xsi:type="dcterms:W3CDTF">2023-01-10T08:22:00Z</dcterms:modified>
</cp:coreProperties>
</file>